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4EFEC74" Type="http://schemas.openxmlformats.org/officeDocument/2006/relationships/officeDocument" Target="/word/document.xml" /><Relationship Id="coreR34EFEC7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/>
      <w:tr>
        <w:tblPrEx>
          <w:tblW w:w="9720" w:type="dxa"/>
          <w:tblInd w:w="108" w:type="dxa"/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Birim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" w:hAnsi="Times"/>
                <w:b w:val="1"/>
                <w:sz w:val="24"/>
                <w:u w:val="none"/>
                <w:lang w:eastAsia="tr-TR"/>
              </w:rPr>
            </w:pPr>
            <w:r>
              <w:rPr>
                <w:rFonts w:ascii="Times" w:hAnsi="Times"/>
                <w:b w:val="1"/>
                <w:sz w:val="24"/>
                <w:u w:val="none"/>
                <w:lang w:eastAsia="tr-TR"/>
              </w:rPr>
              <w:t>KOCAELİ MYO / MESLEK YÜKSEOKULU SEKRETERLİĞİ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SATIN ALMA BİRİMİ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SATIN ALMA GÖREVLİSİ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Amiri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MESLEK YÜKSEKOKULU SEKRETERİ  / MÜDÜR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Sorumluluk Alanı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Meslek Yüksekokulunun Mal ve Hizmet alım işlemlerinin bütçe ödeneklerine göre yapılması ve takibi, satın alma ve tahakkuk işleri ile ilgili tüm işlemlerin düzenli sağlıklı ve zamanında yürütülmesini yapmak.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7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Devri</w:t>
            </w:r>
          </w:p>
        </w:tc>
        <w:tc>
          <w:tcPr>
            <w:tcW w:w="7594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Ayniyat Görevlisi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58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Amacı</w:t>
            </w:r>
          </w:p>
        </w:tc>
        <w:tc>
          <w:tcPr>
            <w:tcW w:w="7594" w:type="dxa"/>
          </w:tcPr>
          <w:p>
            <w:pPr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Meslek Yüksekokulunun satın alma ile ilgili işlemlerin ilgili kanun ve yönetmelik usulüne uygun olarak yürütülmesi amaçlanmaktadır.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678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Temel İş ve Sorumluklar</w:t>
            </w:r>
          </w:p>
        </w:tc>
        <w:tc>
          <w:tcPr>
            <w:tcW w:w="7594" w:type="dxa"/>
          </w:tcPr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lang w:eastAsia="tr-TR"/>
              </w:rPr>
              <w:t>Meslek Yüksekokulunun ihtiyaç duyduğu mal ve hizmetlerin satın alınması için gerekli çalışmaların yapılması.</w:t>
            </w:r>
            <w:r>
              <w:rPr>
                <w:rFonts w:ascii="Times New Roman" w:hAnsi="Times New Roman"/>
                <w:sz w:val="24"/>
                <w:lang w:eastAsia="tr-TR"/>
              </w:rPr>
              <w:tab/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- Elektrik, Su, Doğalgaz, Telefon vb. gibi faturaların ödeme hazırlığının yapılması.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- Bağlı olduğu birimin üst yönetici/yöneticileri tarafından verilen diğer mali işlerin ve işlemlerin yapılması.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Tasarruf ilkelerine uygun hareket etmek.</w:t>
            </w:r>
          </w:p>
          <w:p>
            <w:pPr>
              <w:pStyle w:val="P1"/>
              <w:spacing w:lineRule="auto" w:line="240"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Üniversitenin etik kurallarına uymak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39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Yetkileri</w:t>
            </w:r>
          </w:p>
        </w:tc>
        <w:tc>
          <w:tcPr>
            <w:tcW w:w="759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Say2000i ve KBS uygulamalarını kullanmak.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- SGK uygulamalarını kullanmak.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- E bütçeyi kullanmak.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- İmza atmak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- Paraf etmek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44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Bilgi</w:t>
            </w:r>
          </w:p>
        </w:tc>
        <w:tc>
          <w:tcPr>
            <w:tcW w:w="7594" w:type="dxa"/>
          </w:tcPr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  <w:t>Kanun</w:t>
            </w:r>
          </w:p>
          <w:p>
            <w:pPr>
              <w:pStyle w:val="P1"/>
              <w:spacing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 - 2547 Sayılı Kanun , </w:t>
            </w:r>
          </w:p>
          <w:p>
            <w:pPr>
              <w:pStyle w:val="P1"/>
              <w:spacing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- 5510 Sayılı Kanun ,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- 5018 Sayılı Mali Yönetimi ve Kontrol Kanunu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- 6245 Sayılı Harcırah Kanunu</w:t>
            </w:r>
          </w:p>
          <w:p>
            <w:pPr>
              <w:pStyle w:val="P1"/>
              <w:spacing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Yüksek Öğretim Personel Kanunu (2914)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tr-TR"/>
              </w:rPr>
              <w:t> - 4688 Sayılı Kamu Görevlileri Sendikaları ve Toplu Sözleşme Kanunu</w:t>
            </w:r>
          </w:p>
          <w:p>
            <w:pPr>
              <w:pStyle w:val="P1"/>
              <w:spacing w:after="0" w:beforeAutospacing="0" w:afterAutospacing="0"/>
              <w:ind w:left="0"/>
              <w:jc w:val="both"/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  <w:t>Yönetmelik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Yükseköğretim Kurumları Bilimsel Araştırma Projeleri Hakkında Yönetmelik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  <w:t xml:space="preserve"> - Devlet Memurlarına Verilecek Hastalık Raporları İle Hastalık Ve Refakat İznine İlişkin Usul Ve Esaslar Hakkında Yönetmelik 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  <w:t>Yönerge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Kocaeli Üniversitesi Rektörlüğü İmza Yetkileri, Yetki Devri ve Elektronik Yazışma Kuralları Yönergesi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b w:val="1"/>
                <w:sz w:val="24"/>
                <w:u w:val="singl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shd w:val="clear" w:color="auto" w:fill="FFFFFF"/>
                <w:lang w:eastAsia="tr-TR"/>
              </w:rPr>
              <w:t>Kocaeli Üniversitesi Genelgeleri;</w:t>
            </w: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İzinlerin Kullanılmasına İlişkin Mevzuat(Genelge-2013/13)</w:t>
            </w: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default" r:id="RelHdr1"/>
      <w:type w:val="nextPage"/>
      <w:pgSz w:w="11906" w:h="16838" w:code="0"/>
      <w:pgMar w:left="1418" w:right="1418" w:top="1418" w:bottom="1418" w:header="709" w:footer="709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9720" w:type="dxa"/>
      <w:tblInd w:w="108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Look w:val="01E0"/>
    </w:tblPr>
    <w:tblGrid/>
    <w:tr>
      <w:tblPrEx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Ex>
      <w:trPr>
        <w:trHeight w:hRule="atLeast" w:val="1833"/>
      </w:trPr>
      <w:tc>
        <w:tcPr>
          <w:tcW w:w="1985" w:type="dxa"/>
        </w:tcPr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212850" cy="118745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11874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1" w:type="dxa"/>
        </w:tcPr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T.C.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KOCAELİ ÜNİVERSİTESİ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GÖREV TANIMI FORMU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</w:p>
      </w:tc>
      <w:tc>
        <w:tcPr>
          <w:tcW w:w="2714" w:type="dxa"/>
        </w:tcPr>
        <w:p>
          <w:pPr>
            <w:rPr>
              <w:sz w:val="24"/>
            </w:rPr>
          </w:pPr>
          <w:r>
            <w:drawing>
              <wp:inline xmlns:wp="http://schemas.openxmlformats.org/drawingml/2006/wordprocessingDrawing">
                <wp:extent cx="1441450" cy="51435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143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079500" cy="495300"/>
                <wp:docPr id="3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xmlns:r="http://schemas.openxmlformats.org/officeDocument/2006/relationships" r:embed="Relimage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49530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6"/>
    </w:pPr>
  </w:p>
</w:hdr>
</file>

<file path=word/numbering.xml><?xml version="1.0" encoding="utf-8"?>
<w:numbering xmlns:w="http://schemas.openxmlformats.org/wordprocessingml/2006/main">
  <w:abstractNum w:abstractNumId="0">
    <w:nsid w:val="05C86EFA"/>
    <w:multiLevelType w:val="multilevel"/>
    <w:lvl w:ilvl="0">
      <w:start w:val="1"/>
      <w:numFmt w:val="decimal"/>
      <w:suff w:val="tab"/>
      <w:lvlText w:val="%1."/>
      <w:lvlJc w:val="left"/>
      <w:pPr>
        <w:ind w:hanging="360" w:left="7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20"/>
      </w:pPr>
      <w:rPr/>
    </w:lvl>
    <w:lvl w:ilvl="3">
      <w:start w:val="1"/>
      <w:numFmt w:val="decimal"/>
      <w:suff w:val="tab"/>
      <w:lvlText w:val="%4."/>
      <w:lvlJc w:val="left"/>
      <w:pPr>
        <w:ind w:hanging="360" w:left="29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80"/>
      </w:pPr>
      <w:rPr/>
    </w:lvl>
    <w:lvl w:ilvl="6">
      <w:start w:val="1"/>
      <w:numFmt w:val="decimal"/>
      <w:suff w:val="tab"/>
      <w:lvlText w:val="%7."/>
      <w:lvlJc w:val="left"/>
      <w:pPr>
        <w:ind w:hanging="360" w:left="510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40"/>
      </w:pPr>
      <w:rPr/>
    </w:lvl>
  </w:abstractNum>
  <w:abstractNum w:abstractNumId="1">
    <w:nsid w:val="12B72060"/>
    <w:multiLevelType w:val="multilevel"/>
    <w:lvl w:ilvl="0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DF4367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1056F16"/>
    <w:multiLevelType w:val="multilevel"/>
    <w:lvl w:ilvl="0">
      <w:start w:val="1"/>
      <w:numFmt w:val="decimal"/>
      <w:suff w:val="tab"/>
      <w:lvlText w:val="%1."/>
      <w:lvlJc w:val="left"/>
      <w:pPr>
        <w:ind w:hanging="360" w:left="8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80"/>
      </w:pPr>
      <w:rPr/>
    </w:lvl>
    <w:lvl w:ilvl="3">
      <w:start w:val="1"/>
      <w:numFmt w:val="decimal"/>
      <w:suff w:val="tab"/>
      <w:lvlText w:val="%4."/>
      <w:lvlJc w:val="left"/>
      <w:pPr>
        <w:ind w:hanging="360" w:left="3000"/>
      </w:pPr>
      <w:rPr/>
    </w:lvl>
    <w:lvl w:ilvl="4">
      <w:start w:val="1"/>
      <w:numFmt w:val="lowerLetter"/>
      <w:suff w:val="tab"/>
      <w:lvlText w:val="%5."/>
      <w:lvlJc w:val="left"/>
      <w:pPr>
        <w:ind w:hanging="360" w:left="3720"/>
      </w:pPr>
      <w:rPr/>
    </w:lvl>
    <w:lvl w:ilvl="5">
      <w:start w:val="1"/>
      <w:numFmt w:val="lowerRoman"/>
      <w:suff w:val="tab"/>
      <w:lvlText w:val="%6."/>
      <w:lvlJc w:val="right"/>
      <w:pPr>
        <w:ind w:hanging="180" w:left="4440"/>
      </w:pPr>
      <w:rPr/>
    </w:lvl>
    <w:lvl w:ilvl="6">
      <w:start w:val="1"/>
      <w:numFmt w:val="decimal"/>
      <w:suff w:val="tab"/>
      <w:lvlText w:val="%7."/>
      <w:lvlJc w:val="left"/>
      <w:pPr>
        <w:ind w:hanging="360" w:left="516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80"/>
      </w:pPr>
      <w:rPr/>
    </w:lvl>
    <w:lvl w:ilvl="8">
      <w:start w:val="1"/>
      <w:numFmt w:val="lowerRoman"/>
      <w:suff w:val="tab"/>
      <w:lvlText w:val="%9."/>
      <w:lvlJc w:val="right"/>
      <w:pPr>
        <w:ind w:hanging="180" w:left="6600"/>
      </w:pPr>
      <w:rPr/>
    </w:lvl>
  </w:abstractNum>
  <w:abstractNum w:abstractNumId="4">
    <w:nsid w:val="6727180C"/>
    <w:multiLevelType w:val="multilevel"/>
    <w:lvl w:ilvl="0">
      <w:start w:val="1"/>
      <w:numFmt w:val="decimal"/>
      <w:suff w:val="tab"/>
      <w:lvlText w:val="%1."/>
      <w:lvlJc w:val="left"/>
      <w:pPr>
        <w:ind w:hanging="405" w:left="7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tr-TR" w:bidi="ar-SA" w:eastAsia="tr-TR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rFonts w:ascii="Calibri" w:hAnsi="Calibri"/>
      <w:sz w:val="22"/>
      <w:lang w:eastAsia="en-US"/>
    </w:rPr>
  </w:style>
  <w:style w:type="paragraph" w:styleId="P1">
    <w:name w:val="Liste Paragraf1"/>
    <w:basedOn w:val="P0"/>
    <w:pPr>
      <w:ind w:left="720"/>
      <w:contextualSpacing w:val="1"/>
    </w:pPr>
    <w:rPr/>
  </w:style>
  <w:style w:type="paragraph" w:styleId="P2">
    <w:name w:val="Balloon Text"/>
    <w:basedOn w:val="P0"/>
    <w:semiHidden/>
    <w:pPr/>
    <w:rPr>
      <w:rFonts w:ascii="Tahoma" w:hAnsi="Tahoma"/>
      <w:sz w:val="16"/>
    </w:rPr>
  </w:style>
  <w:style w:type="paragraph" w:styleId="P3">
    <w:name w:val="Aralık Yok1"/>
    <w:pPr/>
    <w:rPr>
      <w:rFonts w:ascii="Calibri" w:hAnsi="Calibri"/>
      <w:sz w:val="22"/>
      <w:lang w:eastAsia="en-US"/>
    </w:rPr>
  </w:style>
  <w:style w:type="paragraph" w:styleId="P4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lang w:eastAsia="tr-TR"/>
    </w:rPr>
  </w:style>
  <w:style w:type="paragraph" w:styleId="P5">
    <w:name w:val="Üstbilgi"/>
    <w:basedOn w:val="P0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>
      <w:rFonts w:ascii="Times New Roman" w:hAnsi="Times New Roman"/>
      <w:sz w:val="20"/>
      <w:lang w:eastAsia="tr-TR"/>
    </w:rPr>
  </w:style>
  <w:style w:type="paragraph" w:styleId="P6">
    <w:name w:val="header"/>
    <w:basedOn w:val="P0"/>
    <w:link w:val="C5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7">
    <w:name w:val="footer"/>
    <w:basedOn w:val="P0"/>
    <w:link w:val="C6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Strong"/>
    <w:qFormat/>
    <w:rPr>
      <w:b w:val="1"/>
    </w:rPr>
  </w:style>
  <w:style w:type="character" w:styleId="C5">
    <w:name w:val="Üst Bilgi Char"/>
    <w:basedOn w:val="C0"/>
    <w:link w:val="P6"/>
    <w:rPr/>
  </w:style>
  <w:style w:type="character" w:styleId="C6">
    <w:name w:val="Alt Bilgi Char"/>
    <w:basedOn w:val="C0"/>
    <w:link w:val="P7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image3" Type="http://schemas.openxmlformats.org/officeDocument/2006/relationships/image" Target="/media/image3.jp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WINXPPRO</dc:creator>
  <dcterms:created xsi:type="dcterms:W3CDTF">2018-01-16T07:44:00Z</dcterms:created>
  <cp:lastModifiedBy>IIS APPPOOL\ickontrol</cp:lastModifiedBy>
  <cp:lastPrinted>2013-05-29T10:45:00Z</cp:lastPrinted>
  <dcterms:modified xsi:type="dcterms:W3CDTF">2019-04-22T10:30:17Z</dcterms:modified>
  <cp:revision>65</cp:revision>
</cp:coreProperties>
</file>