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126"/>
        <w:gridCol w:w="7594"/>
      </w:tblGrid>
      <w:tr w:rsidR="002B1AB3">
        <w:trPr>
          <w:trHeight w:val="360"/>
        </w:trPr>
        <w:tc>
          <w:tcPr>
            <w:tcW w:w="2126" w:type="dxa"/>
          </w:tcPr>
          <w:p w:rsidR="002B1AB3" w:rsidRDefault="00F9795F">
            <w:pPr>
              <w:spacing w:after="0" w:line="240" w:lineRule="auto"/>
              <w:rPr>
                <w:rFonts w:ascii="Times New Roman" w:hAnsi="Times New Roman"/>
                <w:sz w:val="24"/>
                <w:lang w:eastAsia="tr-TR"/>
              </w:rPr>
            </w:pPr>
            <w:bookmarkStart w:id="0" w:name="_GoBack"/>
            <w:bookmarkEnd w:id="0"/>
            <w:r>
              <w:rPr>
                <w:rFonts w:ascii="Times New Roman" w:hAnsi="Times New Roman"/>
                <w:b/>
                <w:sz w:val="24"/>
                <w:lang w:eastAsia="tr-TR"/>
              </w:rPr>
              <w:t>Birim Adı</w:t>
            </w:r>
          </w:p>
        </w:tc>
        <w:tc>
          <w:tcPr>
            <w:tcW w:w="7594" w:type="dxa"/>
          </w:tcPr>
          <w:p w:rsidR="002B1AB3" w:rsidRDefault="00F9795F">
            <w:pPr>
              <w:spacing w:after="0" w:line="240" w:lineRule="auto"/>
              <w:rPr>
                <w:rFonts w:ascii="Times New Roman" w:hAnsi="Times New Roman"/>
                <w:b/>
                <w:sz w:val="24"/>
                <w:lang w:eastAsia="tr-TR"/>
              </w:rPr>
            </w:pPr>
            <w:r>
              <w:rPr>
                <w:b/>
                <w:color w:val="000000"/>
                <w:sz w:val="27"/>
              </w:rPr>
              <w:t>KOCAELİ MESLEK YÜKSEKOKULU MÜDÜRLÜĞÜ</w:t>
            </w:r>
          </w:p>
        </w:tc>
      </w:tr>
      <w:tr w:rsidR="002B1AB3">
        <w:trPr>
          <w:trHeight w:val="360"/>
        </w:trPr>
        <w:tc>
          <w:tcPr>
            <w:tcW w:w="2126" w:type="dxa"/>
          </w:tcPr>
          <w:p w:rsidR="002B1AB3" w:rsidRDefault="00F9795F">
            <w:pPr>
              <w:spacing w:after="0" w:line="240" w:lineRule="auto"/>
              <w:rPr>
                <w:rFonts w:ascii="Times New Roman" w:hAnsi="Times New Roman"/>
                <w:sz w:val="24"/>
                <w:lang w:eastAsia="tr-TR"/>
              </w:rPr>
            </w:pPr>
            <w:r>
              <w:rPr>
                <w:rFonts w:ascii="Times New Roman" w:hAnsi="Times New Roman"/>
                <w:b/>
                <w:sz w:val="24"/>
                <w:lang w:eastAsia="tr-TR"/>
              </w:rPr>
              <w:t>Görev Adı</w:t>
            </w:r>
          </w:p>
        </w:tc>
        <w:tc>
          <w:tcPr>
            <w:tcW w:w="7594" w:type="dxa"/>
          </w:tcPr>
          <w:p w:rsidR="002B1AB3" w:rsidRDefault="00F9795F">
            <w:pPr>
              <w:spacing w:after="0" w:line="240" w:lineRule="auto"/>
              <w:rPr>
                <w:rFonts w:ascii="Times New Roman" w:hAnsi="Times New Roman"/>
                <w:b/>
                <w:sz w:val="24"/>
                <w:lang w:eastAsia="tr-TR"/>
              </w:rPr>
            </w:pPr>
            <w:r>
              <w:rPr>
                <w:b/>
                <w:color w:val="000000"/>
                <w:sz w:val="27"/>
              </w:rPr>
              <w:t>MÜDÜR</w:t>
            </w:r>
          </w:p>
        </w:tc>
      </w:tr>
      <w:tr w:rsidR="002B1AB3">
        <w:trPr>
          <w:trHeight w:val="360"/>
        </w:trPr>
        <w:tc>
          <w:tcPr>
            <w:tcW w:w="2126" w:type="dxa"/>
          </w:tcPr>
          <w:p w:rsidR="002B1AB3" w:rsidRDefault="00F9795F">
            <w:pPr>
              <w:spacing w:after="0" w:line="240" w:lineRule="auto"/>
              <w:rPr>
                <w:rFonts w:ascii="Times New Roman" w:hAnsi="Times New Roman"/>
                <w:sz w:val="24"/>
                <w:lang w:eastAsia="tr-TR"/>
              </w:rPr>
            </w:pPr>
            <w:r>
              <w:rPr>
                <w:rFonts w:ascii="Times New Roman" w:hAnsi="Times New Roman"/>
                <w:b/>
                <w:sz w:val="24"/>
                <w:lang w:eastAsia="tr-TR"/>
              </w:rPr>
              <w:t>Amiri</w:t>
            </w:r>
          </w:p>
        </w:tc>
        <w:tc>
          <w:tcPr>
            <w:tcW w:w="7594" w:type="dxa"/>
          </w:tcPr>
          <w:p w:rsidR="002B1AB3" w:rsidRDefault="00F9795F">
            <w:pPr>
              <w:spacing w:after="0" w:line="240" w:lineRule="auto"/>
              <w:rPr>
                <w:rFonts w:ascii="Times New Roman" w:hAnsi="Times New Roman"/>
                <w:b/>
                <w:sz w:val="24"/>
                <w:lang w:eastAsia="tr-TR"/>
              </w:rPr>
            </w:pPr>
            <w:r>
              <w:rPr>
                <w:rFonts w:ascii="Times New Roman" w:hAnsi="Times New Roman"/>
                <w:b/>
                <w:sz w:val="24"/>
              </w:rPr>
              <w:t>REKTÖR</w:t>
            </w:r>
          </w:p>
        </w:tc>
      </w:tr>
      <w:tr w:rsidR="002B1AB3">
        <w:trPr>
          <w:trHeight w:val="360"/>
        </w:trPr>
        <w:tc>
          <w:tcPr>
            <w:tcW w:w="2126" w:type="dxa"/>
          </w:tcPr>
          <w:p w:rsidR="002B1AB3" w:rsidRDefault="00F9795F">
            <w:pPr>
              <w:spacing w:after="0" w:line="240" w:lineRule="auto"/>
              <w:rPr>
                <w:rFonts w:ascii="Times New Roman" w:hAnsi="Times New Roman"/>
                <w:sz w:val="24"/>
                <w:lang w:eastAsia="tr-TR"/>
              </w:rPr>
            </w:pPr>
            <w:r>
              <w:rPr>
                <w:rFonts w:ascii="Times New Roman" w:hAnsi="Times New Roman"/>
                <w:b/>
                <w:sz w:val="24"/>
                <w:lang w:eastAsia="tr-TR"/>
              </w:rPr>
              <w:t>Sorumluluk Alanı</w:t>
            </w:r>
          </w:p>
        </w:tc>
        <w:tc>
          <w:tcPr>
            <w:tcW w:w="7594" w:type="dxa"/>
          </w:tcPr>
          <w:p w:rsidR="002B1AB3" w:rsidRDefault="00F9795F">
            <w:pPr>
              <w:spacing w:after="0" w:line="240" w:lineRule="auto"/>
              <w:jc w:val="both"/>
              <w:rPr>
                <w:rFonts w:ascii="Times New Roman" w:hAnsi="Times New Roman"/>
                <w:sz w:val="24"/>
              </w:rPr>
            </w:pPr>
            <w:r>
              <w:rPr>
                <w:rFonts w:ascii="Times New Roman" w:hAnsi="Times New Roman"/>
                <w:color w:val="000000"/>
                <w:sz w:val="24"/>
              </w:rPr>
              <w:t>Meslek Yüksekokulunun harcama yetkilisi ve yöneticisidir.</w:t>
            </w:r>
          </w:p>
          <w:p w:rsidR="002B1AB3" w:rsidRDefault="00F9795F">
            <w:pPr>
              <w:spacing w:after="0" w:line="240" w:lineRule="auto"/>
              <w:jc w:val="both"/>
              <w:rPr>
                <w:rFonts w:ascii="Times New Roman" w:hAnsi="Times New Roman"/>
                <w:sz w:val="24"/>
                <w:lang w:eastAsia="tr-TR"/>
              </w:rPr>
            </w:pPr>
            <w:r>
              <w:rPr>
                <w:rFonts w:ascii="Times New Roman" w:hAnsi="Times New Roman"/>
                <w:sz w:val="24"/>
              </w:rPr>
              <w:t xml:space="preserve">Meslek Yüksekokulunun ve ilgili birimlerinin eğitim - öğretim, bilimsel araştırma ve yayın faaliyetlerinin düzenli bir </w:t>
            </w:r>
            <w:proofErr w:type="gramStart"/>
            <w:r>
              <w:rPr>
                <w:rFonts w:ascii="Times New Roman" w:hAnsi="Times New Roman"/>
                <w:sz w:val="24"/>
              </w:rPr>
              <w:t>şekilde  işlemesi</w:t>
            </w:r>
            <w:proofErr w:type="gramEnd"/>
            <w:r>
              <w:rPr>
                <w:rFonts w:ascii="Times New Roman" w:hAnsi="Times New Roman"/>
                <w:sz w:val="24"/>
              </w:rPr>
              <w:t xml:space="preserve"> ile ilgili tüm faaliyetlerin etkin ve verimlilik ilkelerine uygun olarak yürütülmesi amacıyla çalışmaları planlamak, yönlendirmek, koordine etmek, denetlemek ve </w:t>
            </w:r>
            <w:r>
              <w:rPr>
                <w:rFonts w:ascii="Times New Roman" w:hAnsi="Times New Roman"/>
                <w:color w:val="000000"/>
                <w:sz w:val="24"/>
              </w:rPr>
              <w:t>MYO personeli eliyle yapılmasını sağlamak.</w:t>
            </w:r>
          </w:p>
        </w:tc>
      </w:tr>
      <w:tr w:rsidR="002B1AB3">
        <w:trPr>
          <w:trHeight w:val="375"/>
        </w:trPr>
        <w:tc>
          <w:tcPr>
            <w:tcW w:w="2126" w:type="dxa"/>
          </w:tcPr>
          <w:p w:rsidR="002B1AB3" w:rsidRDefault="00F9795F">
            <w:pPr>
              <w:spacing w:after="0" w:line="240" w:lineRule="auto"/>
              <w:rPr>
                <w:rFonts w:ascii="Times New Roman" w:hAnsi="Times New Roman"/>
                <w:sz w:val="24"/>
                <w:lang w:eastAsia="tr-TR"/>
              </w:rPr>
            </w:pPr>
            <w:r>
              <w:rPr>
                <w:rFonts w:ascii="Times New Roman" w:hAnsi="Times New Roman"/>
                <w:b/>
                <w:sz w:val="24"/>
                <w:lang w:eastAsia="tr-TR"/>
              </w:rPr>
              <w:t>Görev Devri</w:t>
            </w:r>
          </w:p>
        </w:tc>
        <w:tc>
          <w:tcPr>
            <w:tcW w:w="7594" w:type="dxa"/>
          </w:tcPr>
          <w:p w:rsidR="002B1AB3" w:rsidRDefault="00F9795F">
            <w:pPr>
              <w:spacing w:after="90"/>
              <w:rPr>
                <w:rFonts w:ascii="Times New Roman" w:hAnsi="Times New Roman"/>
                <w:sz w:val="24"/>
              </w:rPr>
            </w:pPr>
            <w:r>
              <w:rPr>
                <w:rFonts w:ascii="Times New Roman" w:hAnsi="Times New Roman"/>
                <w:sz w:val="24"/>
              </w:rPr>
              <w:t xml:space="preserve"> Müdür Yardımcısı ( Eğitim ), </w:t>
            </w:r>
            <w:r>
              <w:rPr>
                <w:rFonts w:ascii="Times New Roman" w:hAnsi="Times New Roman"/>
                <w:color w:val="000000"/>
                <w:sz w:val="24"/>
              </w:rPr>
              <w:t>Müdür Yardımcısı ( İdari )</w:t>
            </w:r>
          </w:p>
        </w:tc>
      </w:tr>
      <w:tr w:rsidR="002B1AB3">
        <w:trPr>
          <w:trHeight w:val="585"/>
        </w:trPr>
        <w:tc>
          <w:tcPr>
            <w:tcW w:w="2126" w:type="dxa"/>
          </w:tcPr>
          <w:p w:rsidR="002B1AB3" w:rsidRDefault="00F9795F">
            <w:pPr>
              <w:spacing w:after="0" w:line="240" w:lineRule="auto"/>
              <w:rPr>
                <w:rFonts w:ascii="Times New Roman" w:hAnsi="Times New Roman"/>
                <w:sz w:val="24"/>
                <w:lang w:eastAsia="tr-TR"/>
              </w:rPr>
            </w:pPr>
            <w:r>
              <w:rPr>
                <w:rFonts w:ascii="Times New Roman" w:hAnsi="Times New Roman"/>
                <w:b/>
                <w:sz w:val="24"/>
                <w:lang w:eastAsia="tr-TR"/>
              </w:rPr>
              <w:t>Görev Amacı</w:t>
            </w:r>
          </w:p>
        </w:tc>
        <w:tc>
          <w:tcPr>
            <w:tcW w:w="7594" w:type="dxa"/>
          </w:tcPr>
          <w:p w:rsidR="002B1AB3" w:rsidRDefault="00F9795F">
            <w:pPr>
              <w:jc w:val="both"/>
              <w:rPr>
                <w:rFonts w:ascii="Times New Roman" w:hAnsi="Times New Roman"/>
                <w:sz w:val="24"/>
                <w:lang w:eastAsia="tr-TR"/>
              </w:rPr>
            </w:pPr>
            <w:r>
              <w:rPr>
                <w:rFonts w:ascii="Times New Roman" w:hAnsi="Times New Roman"/>
                <w:sz w:val="24"/>
              </w:rPr>
              <w:t xml:space="preserve">Meslek Yüksekokulunun </w:t>
            </w:r>
            <w:proofErr w:type="gramStart"/>
            <w:r>
              <w:rPr>
                <w:rFonts w:ascii="Times New Roman" w:hAnsi="Times New Roman"/>
                <w:sz w:val="24"/>
              </w:rPr>
              <w:t>misyonu</w:t>
            </w:r>
            <w:proofErr w:type="gramEnd"/>
            <w:r>
              <w:rPr>
                <w:rFonts w:ascii="Times New Roman" w:hAnsi="Times New Roman"/>
                <w:sz w:val="24"/>
              </w:rPr>
              <w:t xml:space="preserve"> ve vizyonunun gerçekleştirilmesini sağlamak. Meslek </w:t>
            </w:r>
            <w:proofErr w:type="gramStart"/>
            <w:r>
              <w:rPr>
                <w:rFonts w:ascii="Times New Roman" w:hAnsi="Times New Roman"/>
                <w:sz w:val="24"/>
              </w:rPr>
              <w:t>Yüksekokulunun  amacı</w:t>
            </w:r>
            <w:proofErr w:type="gramEnd"/>
            <w:r>
              <w:rPr>
                <w:rFonts w:ascii="Times New Roman" w:hAnsi="Times New Roman"/>
                <w:sz w:val="24"/>
              </w:rPr>
              <w:t xml:space="preserve"> doğrultusunda eğitim ve öğretimi gerçekleştirmek, geliştirilmesini sağlamak için gerekli tüm faaliyetlerin rasyonel ve etik kurallar çerçevesinde düzenli bir şekilde yürütülmesini ve bütün faaliyetlerin takip ve kontrol edilmesinde ve sonuçlarının alınmasını sağlamaktır. </w:t>
            </w:r>
          </w:p>
        </w:tc>
      </w:tr>
      <w:tr w:rsidR="002B1AB3">
        <w:trPr>
          <w:trHeight w:val="678"/>
        </w:trPr>
        <w:tc>
          <w:tcPr>
            <w:tcW w:w="2126" w:type="dxa"/>
          </w:tcPr>
          <w:p w:rsidR="002B1AB3" w:rsidRDefault="00F9795F">
            <w:pPr>
              <w:spacing w:after="0" w:line="240" w:lineRule="auto"/>
              <w:rPr>
                <w:rFonts w:ascii="Times New Roman" w:hAnsi="Times New Roman"/>
                <w:sz w:val="24"/>
                <w:lang w:eastAsia="tr-TR"/>
              </w:rPr>
            </w:pPr>
            <w:r>
              <w:rPr>
                <w:rFonts w:ascii="Times New Roman" w:hAnsi="Times New Roman"/>
                <w:b/>
                <w:sz w:val="24"/>
                <w:lang w:eastAsia="tr-TR"/>
              </w:rPr>
              <w:t>Temel İş ve Sorumluklar</w:t>
            </w:r>
          </w:p>
        </w:tc>
        <w:tc>
          <w:tcPr>
            <w:tcW w:w="7594" w:type="dxa"/>
          </w:tcPr>
          <w:p w:rsidR="002B1AB3" w:rsidRDefault="00F9795F">
            <w:pPr>
              <w:spacing w:after="160" w:line="240" w:lineRule="auto"/>
              <w:jc w:val="both"/>
              <w:rPr>
                <w:rFonts w:ascii="Times New Roman" w:hAnsi="Times New Roman"/>
                <w:color w:val="000000"/>
                <w:sz w:val="24"/>
                <w:lang w:eastAsia="tr-TR"/>
              </w:rPr>
            </w:pPr>
            <w:proofErr w:type="gramStart"/>
            <w:r>
              <w:rPr>
                <w:rFonts w:ascii="Times New Roman" w:hAnsi="Times New Roman"/>
                <w:color w:val="000000"/>
                <w:sz w:val="24"/>
                <w:lang w:eastAsia="tr-TR"/>
              </w:rPr>
              <w:t>-Meslek yüksekokulunun ve bağlı birimlerinin öğretim kapasitesinin rasyonel bir şekilde kullanılmasında ve</w:t>
            </w:r>
            <w:r>
              <w:rPr>
                <w:rFonts w:ascii="Times New Roman" w:hAnsi="Times New Roman"/>
                <w:color w:val="000000"/>
                <w:sz w:val="24"/>
              </w:rPr>
              <w:t xml:space="preserve"> g</w:t>
            </w:r>
            <w:r>
              <w:rPr>
                <w:rFonts w:ascii="Times New Roman" w:hAnsi="Times New Roman"/>
                <w:color w:val="000000"/>
                <w:sz w:val="24"/>
                <w:lang w:eastAsia="tr-TR"/>
              </w:rPr>
              <w:t>eliştirilmesinde, gerektiği zaman güvenlik önlemlerinin alınmasında, öğrencilere gerekli sosyal hizmetlerin</w:t>
            </w:r>
            <w:r>
              <w:rPr>
                <w:rFonts w:ascii="Times New Roman" w:hAnsi="Times New Roman"/>
                <w:color w:val="000000"/>
                <w:sz w:val="24"/>
              </w:rPr>
              <w:t xml:space="preserve"> </w:t>
            </w:r>
            <w:r>
              <w:rPr>
                <w:rFonts w:ascii="Times New Roman" w:hAnsi="Times New Roman"/>
                <w:color w:val="000000"/>
                <w:sz w:val="24"/>
                <w:lang w:eastAsia="tr-TR"/>
              </w:rPr>
              <w:t>sağlanmasında, eğitim - öğretim, bilimsel araştırma ve yayını faaliyetlerinin düzenli bir şekilde yürütülmesinde, bütün</w:t>
            </w:r>
            <w:r>
              <w:rPr>
                <w:rFonts w:ascii="Times New Roman" w:hAnsi="Times New Roman"/>
                <w:color w:val="000000"/>
                <w:sz w:val="24"/>
              </w:rPr>
              <w:t xml:space="preserve"> </w:t>
            </w:r>
            <w:r>
              <w:rPr>
                <w:rFonts w:ascii="Times New Roman" w:hAnsi="Times New Roman"/>
                <w:color w:val="000000"/>
                <w:sz w:val="24"/>
                <w:lang w:eastAsia="tr-TR"/>
              </w:rPr>
              <w:t>faaliyetlerin gözetim ve denetiminin yapılmasında, takip ve kontrol edilmesinde ve sonuçlarının alınmasında rektöre</w:t>
            </w:r>
            <w:r>
              <w:rPr>
                <w:rFonts w:ascii="Times New Roman" w:hAnsi="Times New Roman"/>
                <w:color w:val="000000"/>
                <w:sz w:val="24"/>
              </w:rPr>
              <w:t xml:space="preserve"> </w:t>
            </w:r>
            <w:r>
              <w:rPr>
                <w:rFonts w:ascii="Times New Roman" w:hAnsi="Times New Roman"/>
                <w:color w:val="000000"/>
                <w:sz w:val="24"/>
                <w:lang w:eastAsia="tr-TR"/>
              </w:rPr>
              <w:t>karşı birinci derecede sorumludur.</w:t>
            </w:r>
            <w:proofErr w:type="gramEnd"/>
          </w:p>
          <w:p w:rsidR="002B1AB3" w:rsidRDefault="00F9795F">
            <w:pPr>
              <w:shd w:val="clear" w:color="auto" w:fill="FFFFFF"/>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xml:space="preserve">- Meslek Yüksekokulunun </w:t>
            </w:r>
            <w:proofErr w:type="gramStart"/>
            <w:r>
              <w:rPr>
                <w:rFonts w:ascii="Times New Roman" w:hAnsi="Times New Roman"/>
                <w:sz w:val="24"/>
                <w:shd w:val="clear" w:color="auto" w:fill="FFFFFF"/>
              </w:rPr>
              <w:t>misyon</w:t>
            </w:r>
            <w:proofErr w:type="gramEnd"/>
            <w:r>
              <w:rPr>
                <w:rFonts w:ascii="Times New Roman" w:hAnsi="Times New Roman"/>
                <w:sz w:val="24"/>
                <w:shd w:val="clear" w:color="auto" w:fill="FFFFFF"/>
              </w:rPr>
              <w:t xml:space="preserve"> ve vizyonunu belirlemek, tüm çalışanları ile paylaşmak, gerçekleşmesi için çalışanları motive etmek.</w:t>
            </w:r>
          </w:p>
          <w:p w:rsidR="002B1AB3" w:rsidRDefault="002B1AB3">
            <w:pPr>
              <w:shd w:val="clear" w:color="auto" w:fill="FFFFFF"/>
              <w:spacing w:after="0" w:line="240" w:lineRule="auto"/>
              <w:jc w:val="both"/>
              <w:rPr>
                <w:rFonts w:ascii="Times New Roman" w:hAnsi="Times New Roman"/>
                <w:sz w:val="24"/>
                <w:shd w:val="clear" w:color="auto" w:fill="FFFFFF"/>
              </w:rPr>
            </w:pPr>
          </w:p>
          <w:p w:rsidR="002B1AB3" w:rsidRDefault="00F9795F">
            <w:pPr>
              <w:shd w:val="clear" w:color="auto" w:fill="FFFFFF"/>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xml:space="preserve"> - </w:t>
            </w:r>
            <w:r>
              <w:rPr>
                <w:rFonts w:ascii="Times New Roman" w:hAnsi="Times New Roman"/>
                <w:color w:val="000000"/>
                <w:sz w:val="24"/>
                <w:shd w:val="clear" w:color="auto" w:fill="FFFFFF"/>
              </w:rPr>
              <w:t>Meslek Yüksekokulunun e</w:t>
            </w:r>
            <w:r>
              <w:rPr>
                <w:rFonts w:ascii="Times New Roman" w:hAnsi="Times New Roman"/>
                <w:sz w:val="24"/>
                <w:shd w:val="clear" w:color="auto" w:fill="FFFFFF"/>
              </w:rPr>
              <w:t>ğitim-öğretim ve araştırmalarla ilgili politikalar ve stratejiler geliştirmek.</w:t>
            </w:r>
          </w:p>
          <w:p w:rsidR="002B1AB3" w:rsidRDefault="002B1AB3">
            <w:pPr>
              <w:shd w:val="clear" w:color="auto" w:fill="FFFFFF"/>
              <w:spacing w:after="0" w:line="240" w:lineRule="auto"/>
              <w:jc w:val="both"/>
              <w:rPr>
                <w:rFonts w:ascii="Times New Roman" w:hAnsi="Times New Roman"/>
                <w:sz w:val="24"/>
                <w:shd w:val="clear" w:color="auto" w:fill="FFFFFF"/>
              </w:rPr>
            </w:pPr>
          </w:p>
          <w:p w:rsidR="002B1AB3" w:rsidRDefault="00F9795F">
            <w:pPr>
              <w:shd w:val="clear" w:color="auto" w:fill="FFFFFF"/>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 Meslek Yüksekokulunun  eğitim-öğretim sistemiyle ilgili sorunları tespit etmek, çözüme kavuşturmak, gerektiğinde üst makamlara iletmek.</w:t>
            </w:r>
          </w:p>
          <w:p w:rsidR="002B1AB3" w:rsidRDefault="002B1AB3">
            <w:pPr>
              <w:shd w:val="clear" w:color="auto" w:fill="FFFFFF"/>
              <w:spacing w:after="0" w:line="240" w:lineRule="auto"/>
              <w:jc w:val="both"/>
              <w:rPr>
                <w:rFonts w:ascii="Times New Roman" w:hAnsi="Times New Roman"/>
                <w:sz w:val="24"/>
                <w:shd w:val="clear" w:color="auto" w:fill="FFFFFF"/>
              </w:rPr>
            </w:pPr>
          </w:p>
          <w:p w:rsidR="002B1AB3" w:rsidRDefault="00F9795F">
            <w:pPr>
              <w:shd w:val="clear" w:color="auto" w:fill="FFFFFF"/>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 Eğitim-öğretimde yükselen değerleri takip etmek ve Meslek Yüksekokulu bazında uygulanmasını sağlamak.</w:t>
            </w:r>
          </w:p>
          <w:p w:rsidR="002B1AB3" w:rsidRDefault="002B1AB3">
            <w:pPr>
              <w:shd w:val="clear" w:color="auto" w:fill="FFFFFF"/>
              <w:spacing w:after="0" w:line="240" w:lineRule="auto"/>
              <w:jc w:val="both"/>
              <w:rPr>
                <w:rFonts w:ascii="Times New Roman" w:hAnsi="Times New Roman"/>
                <w:sz w:val="24"/>
                <w:shd w:val="clear" w:color="auto" w:fill="FFFFFF"/>
              </w:rPr>
            </w:pPr>
          </w:p>
          <w:p w:rsidR="002B1AB3" w:rsidRDefault="00F9795F">
            <w:pPr>
              <w:shd w:val="clear" w:color="auto" w:fill="FFFFFF"/>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 Meslek Yüksekokulunda bilimsel araştırma projelerinin düzenli olarak hazırlanmasını ve sürdürülmesini sağlamak.</w:t>
            </w:r>
          </w:p>
          <w:p w:rsidR="002B1AB3" w:rsidRDefault="002B1AB3">
            <w:pPr>
              <w:shd w:val="clear" w:color="auto" w:fill="FFFFFF"/>
              <w:spacing w:after="0" w:line="240" w:lineRule="auto"/>
              <w:jc w:val="both"/>
              <w:rPr>
                <w:rFonts w:ascii="Times New Roman" w:hAnsi="Times New Roman"/>
                <w:sz w:val="24"/>
                <w:shd w:val="clear" w:color="auto" w:fill="FFFFFF"/>
              </w:rPr>
            </w:pPr>
          </w:p>
          <w:p w:rsidR="002B1AB3" w:rsidRDefault="00F9795F">
            <w:pPr>
              <w:spacing w:after="160" w:line="240" w:lineRule="auto"/>
              <w:rPr>
                <w:rFonts w:ascii="Times New Roman" w:hAnsi="Times New Roman"/>
                <w:color w:val="000000"/>
                <w:sz w:val="24"/>
              </w:rPr>
            </w:pPr>
            <w:proofErr w:type="gramStart"/>
            <w:r>
              <w:rPr>
                <w:rFonts w:ascii="Times New Roman" w:hAnsi="Times New Roman"/>
                <w:color w:val="000000"/>
                <w:sz w:val="24"/>
                <w:lang w:eastAsia="tr-TR"/>
              </w:rPr>
              <w:t>-Meslek Yüksekokuluna kurullarına başkanlık etmek</w:t>
            </w:r>
            <w:r>
              <w:rPr>
                <w:rFonts w:ascii="Times New Roman" w:hAnsi="Times New Roman"/>
                <w:color w:val="000000"/>
                <w:sz w:val="24"/>
              </w:rPr>
              <w:t>.</w:t>
            </w:r>
            <w:proofErr w:type="gramEnd"/>
          </w:p>
          <w:p w:rsidR="002B1AB3" w:rsidRDefault="00F9795F">
            <w:pPr>
              <w:shd w:val="clear" w:color="auto" w:fill="FFFFFF"/>
              <w:spacing w:after="0" w:line="240" w:lineRule="auto"/>
              <w:rPr>
                <w:rFonts w:ascii="Times New Roman" w:hAnsi="Times New Roman"/>
                <w:sz w:val="24"/>
                <w:shd w:val="clear" w:color="auto" w:fill="FFFFFF"/>
              </w:rPr>
            </w:pPr>
            <w:r>
              <w:rPr>
                <w:rFonts w:ascii="Times New Roman" w:hAnsi="Times New Roman"/>
                <w:sz w:val="24"/>
                <w:shd w:val="clear" w:color="auto" w:fill="FFFFFF"/>
              </w:rPr>
              <w:lastRenderedPageBreak/>
              <w:t>- Her eğitim-öğretim yılı sonunda yapılacak olan Akademik Genel Kuruluna başkanlık etmek ve sunularını hazırlatmak.</w:t>
            </w:r>
          </w:p>
          <w:p w:rsidR="002B1AB3" w:rsidRDefault="002B1AB3">
            <w:pPr>
              <w:shd w:val="clear" w:color="auto" w:fill="FFFFFF"/>
              <w:spacing w:after="0" w:line="240" w:lineRule="auto"/>
              <w:rPr>
                <w:rFonts w:ascii="Times New Roman" w:hAnsi="Times New Roman"/>
                <w:sz w:val="24"/>
                <w:shd w:val="clear" w:color="auto" w:fill="FFFFFF"/>
              </w:rPr>
            </w:pPr>
          </w:p>
          <w:p w:rsidR="002B1AB3" w:rsidRDefault="00F9795F">
            <w:pPr>
              <w:spacing w:after="160" w:line="240" w:lineRule="auto"/>
              <w:jc w:val="both"/>
              <w:rPr>
                <w:rFonts w:ascii="Times New Roman" w:hAnsi="Times New Roman"/>
                <w:color w:val="000000"/>
                <w:sz w:val="24"/>
                <w:lang w:eastAsia="tr-TR"/>
              </w:rPr>
            </w:pPr>
            <w:proofErr w:type="gramStart"/>
            <w:r>
              <w:rPr>
                <w:rFonts w:ascii="Times New Roman" w:hAnsi="Times New Roman"/>
                <w:color w:val="000000"/>
                <w:sz w:val="24"/>
              </w:rPr>
              <w:t>-</w:t>
            </w:r>
            <w:r>
              <w:rPr>
                <w:rFonts w:ascii="Times New Roman" w:hAnsi="Times New Roman"/>
                <w:color w:val="000000"/>
                <w:sz w:val="24"/>
                <w:lang w:eastAsia="tr-TR"/>
              </w:rPr>
              <w:t>Meslek Yüksekokulu kurullarının kararlarını uygulamak ve</w:t>
            </w:r>
            <w:r>
              <w:rPr>
                <w:rFonts w:ascii="Times New Roman" w:hAnsi="Times New Roman"/>
                <w:color w:val="000000"/>
                <w:sz w:val="24"/>
              </w:rPr>
              <w:t xml:space="preserve"> </w:t>
            </w:r>
            <w:r>
              <w:rPr>
                <w:rFonts w:ascii="Times New Roman" w:hAnsi="Times New Roman"/>
                <w:color w:val="000000"/>
                <w:sz w:val="24"/>
                <w:lang w:eastAsia="tr-TR"/>
              </w:rPr>
              <w:t>Meslek Yüksekokulu birimleri arasında düzenli çalışmayı sağlamak</w:t>
            </w:r>
            <w:r>
              <w:rPr>
                <w:rFonts w:ascii="Times New Roman" w:hAnsi="Times New Roman"/>
                <w:color w:val="000000"/>
                <w:sz w:val="24"/>
              </w:rPr>
              <w:t>.</w:t>
            </w:r>
            <w:proofErr w:type="gramEnd"/>
          </w:p>
          <w:p w:rsidR="002B1AB3" w:rsidRDefault="00F9795F">
            <w:pPr>
              <w:spacing w:after="160" w:line="240" w:lineRule="auto"/>
              <w:jc w:val="both"/>
              <w:rPr>
                <w:rFonts w:ascii="Times New Roman" w:hAnsi="Times New Roman"/>
                <w:color w:val="000000"/>
                <w:sz w:val="24"/>
                <w:lang w:eastAsia="tr-TR"/>
              </w:rPr>
            </w:pPr>
            <w:r>
              <w:rPr>
                <w:rFonts w:ascii="Times New Roman" w:hAnsi="Times New Roman"/>
                <w:color w:val="000000"/>
                <w:sz w:val="24"/>
                <w:lang w:eastAsia="tr-TR"/>
              </w:rPr>
              <w:t>-Her öğretim yılı sonunda ve istendiğinde Meslek Yüksekokulunun genel durumu ve işleyişi hakkında rektöre rapor</w:t>
            </w:r>
            <w:r>
              <w:rPr>
                <w:rFonts w:ascii="Times New Roman" w:hAnsi="Times New Roman"/>
                <w:color w:val="000000"/>
                <w:sz w:val="24"/>
              </w:rPr>
              <w:t xml:space="preserve"> </w:t>
            </w:r>
            <w:r>
              <w:rPr>
                <w:rFonts w:ascii="Times New Roman" w:hAnsi="Times New Roman"/>
                <w:color w:val="000000"/>
                <w:sz w:val="24"/>
                <w:lang w:eastAsia="tr-TR"/>
              </w:rPr>
              <w:t>vermek</w:t>
            </w:r>
            <w:r>
              <w:rPr>
                <w:rFonts w:ascii="Times New Roman" w:hAnsi="Times New Roman"/>
                <w:color w:val="000000"/>
                <w:sz w:val="24"/>
              </w:rPr>
              <w:t>.</w:t>
            </w:r>
          </w:p>
          <w:p w:rsidR="002B1AB3" w:rsidRDefault="00F9795F">
            <w:pPr>
              <w:spacing w:after="160" w:line="240" w:lineRule="auto"/>
              <w:rPr>
                <w:rFonts w:ascii="Times New Roman" w:hAnsi="Times New Roman"/>
                <w:color w:val="000000"/>
                <w:sz w:val="24"/>
              </w:rPr>
            </w:pPr>
            <w:r>
              <w:rPr>
                <w:rFonts w:ascii="Times New Roman" w:hAnsi="Times New Roman"/>
                <w:color w:val="000000"/>
                <w:sz w:val="24"/>
                <w:lang w:eastAsia="tr-TR"/>
              </w:rPr>
              <w:t>-Meslek Yüksekokulunun ödenek ve kadro ihtiyaçlarını gerekçesi ile birlikte rektörlüğe bildirmek, Meslek</w:t>
            </w:r>
            <w:r>
              <w:rPr>
                <w:rFonts w:ascii="Times New Roman" w:hAnsi="Times New Roman"/>
                <w:color w:val="000000"/>
                <w:sz w:val="24"/>
              </w:rPr>
              <w:t xml:space="preserve"> </w:t>
            </w:r>
            <w:r>
              <w:rPr>
                <w:rFonts w:ascii="Times New Roman" w:hAnsi="Times New Roman"/>
                <w:color w:val="000000"/>
                <w:sz w:val="24"/>
                <w:lang w:eastAsia="tr-TR"/>
              </w:rPr>
              <w:t>Yüksekokulu bütçesi ile ilgili öneriyi Meslek Yüksekokulu yönetim kurulunun da görüşünü aldıktan sonra rektörlüğe</w:t>
            </w:r>
            <w:r>
              <w:rPr>
                <w:rFonts w:ascii="Times New Roman" w:hAnsi="Times New Roman"/>
                <w:color w:val="000000"/>
                <w:sz w:val="24"/>
              </w:rPr>
              <w:t xml:space="preserve"> </w:t>
            </w:r>
            <w:r>
              <w:rPr>
                <w:rFonts w:ascii="Times New Roman" w:hAnsi="Times New Roman"/>
                <w:color w:val="000000"/>
                <w:sz w:val="24"/>
                <w:lang w:eastAsia="tr-TR"/>
              </w:rPr>
              <w:t>sunmak</w:t>
            </w:r>
            <w:r>
              <w:rPr>
                <w:rFonts w:ascii="Times New Roman" w:hAnsi="Times New Roman"/>
                <w:color w:val="000000"/>
                <w:sz w:val="24"/>
              </w:rPr>
              <w:t>.</w:t>
            </w:r>
          </w:p>
          <w:p w:rsidR="002B1AB3" w:rsidRDefault="00F9795F">
            <w:pPr>
              <w:shd w:val="clear" w:color="auto" w:fill="FFFFFF"/>
              <w:spacing w:after="0" w:line="240" w:lineRule="auto"/>
              <w:rPr>
                <w:rFonts w:ascii="Times New Roman" w:hAnsi="Times New Roman"/>
                <w:sz w:val="24"/>
                <w:shd w:val="clear" w:color="auto" w:fill="FFFFFF"/>
              </w:rPr>
            </w:pPr>
            <w:r>
              <w:rPr>
                <w:rFonts w:ascii="Times New Roman" w:hAnsi="Times New Roman"/>
                <w:sz w:val="24"/>
                <w:shd w:val="clear" w:color="auto" w:fill="FFFFFF"/>
              </w:rPr>
              <w:t>- Meslek Yüksekokulunun idari ve akademik personeli için ihtiyaç duyulan alanlarda kurs, seminer ve konferans gibi etkinlikler düzenleyerek Meslek Yüksekokulunun sürekli öğrenen bir organizasyon haline gelmesini sağlamak.</w:t>
            </w:r>
          </w:p>
          <w:p w:rsidR="002B1AB3" w:rsidRDefault="002B1AB3">
            <w:pPr>
              <w:shd w:val="clear" w:color="auto" w:fill="FFFFFF"/>
              <w:spacing w:after="0" w:line="240" w:lineRule="auto"/>
              <w:rPr>
                <w:rFonts w:ascii="Times New Roman" w:hAnsi="Times New Roman"/>
                <w:sz w:val="24"/>
                <w:shd w:val="clear" w:color="auto" w:fill="FFFFFF"/>
              </w:rPr>
            </w:pPr>
          </w:p>
          <w:p w:rsidR="002B1AB3" w:rsidRDefault="00F9795F">
            <w:pPr>
              <w:shd w:val="clear" w:color="auto" w:fill="FFFFFF"/>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-Meslek Yüksekokulunun fiziki donanımı ile insan kaynaklarının etkili ve verimli olarak kullanılmasını sağlamak.</w:t>
            </w:r>
          </w:p>
          <w:p w:rsidR="002B1AB3" w:rsidRDefault="002B1AB3">
            <w:pPr>
              <w:shd w:val="clear" w:color="auto" w:fill="FFFFFF"/>
              <w:spacing w:after="0" w:line="240" w:lineRule="auto"/>
              <w:rPr>
                <w:rFonts w:ascii="Times New Roman" w:hAnsi="Times New Roman"/>
                <w:sz w:val="24"/>
                <w:shd w:val="clear" w:color="auto" w:fill="FFFFFF"/>
              </w:rPr>
            </w:pPr>
          </w:p>
          <w:p w:rsidR="002B1AB3" w:rsidRDefault="00F9795F">
            <w:pPr>
              <w:spacing w:after="160" w:line="240" w:lineRule="auto"/>
              <w:jc w:val="both"/>
              <w:rPr>
                <w:rFonts w:ascii="Times New Roman" w:hAnsi="Times New Roman"/>
                <w:color w:val="000000"/>
                <w:sz w:val="24"/>
                <w:lang w:eastAsia="tr-TR"/>
              </w:rPr>
            </w:pPr>
            <w:r>
              <w:rPr>
                <w:rFonts w:ascii="Times New Roman" w:hAnsi="Times New Roman"/>
                <w:color w:val="000000"/>
                <w:sz w:val="24"/>
                <w:lang w:eastAsia="tr-TR"/>
              </w:rPr>
              <w:t>- Meslek Yüksekokulunun birimleri ve her düzeydeki personeli üzerinde genel gözetim ve denetim görevini yapmak</w:t>
            </w:r>
            <w:r>
              <w:rPr>
                <w:rFonts w:ascii="Times New Roman" w:hAnsi="Times New Roman"/>
                <w:color w:val="000000"/>
                <w:sz w:val="24"/>
              </w:rPr>
              <w:t>.</w:t>
            </w:r>
          </w:p>
          <w:p w:rsidR="002B1AB3" w:rsidRDefault="00F9795F">
            <w:pPr>
              <w:shd w:val="clear" w:color="auto" w:fill="FFFFFF"/>
              <w:spacing w:after="0" w:line="240" w:lineRule="auto"/>
              <w:jc w:val="both"/>
              <w:rPr>
                <w:rFonts w:ascii="Times New Roman" w:hAnsi="Times New Roman"/>
                <w:sz w:val="24"/>
              </w:rPr>
            </w:pPr>
            <w:r>
              <w:rPr>
                <w:rFonts w:ascii="Times New Roman" w:hAnsi="Times New Roman"/>
                <w:sz w:val="24"/>
              </w:rPr>
              <w:t xml:space="preserve">- Harcama talimatlarının bütçe ilke ve esasları, kanun, tüzük ve yönetmelikler ile diğer mevzuata uygun </w:t>
            </w:r>
            <w:proofErr w:type="spellStart"/>
            <w:proofErr w:type="gramStart"/>
            <w:r>
              <w:rPr>
                <w:rFonts w:ascii="Times New Roman" w:hAnsi="Times New Roman"/>
                <w:sz w:val="24"/>
              </w:rPr>
              <w:t>olmasını,ödeneklerin</w:t>
            </w:r>
            <w:proofErr w:type="spellEnd"/>
            <w:proofErr w:type="gramEnd"/>
            <w:r>
              <w:rPr>
                <w:rFonts w:ascii="Times New Roman" w:hAnsi="Times New Roman"/>
                <w:sz w:val="24"/>
              </w:rPr>
              <w:t xml:space="preserve"> etkili, ekonomik ve verimli kullanılmasından ve bu kanun çerçevesinde yapmaları gereken diğer işlemlerden sorumlu olmak.</w:t>
            </w:r>
          </w:p>
          <w:p w:rsidR="002B1AB3" w:rsidRDefault="002B1AB3">
            <w:pPr>
              <w:shd w:val="clear" w:color="auto" w:fill="FFFFFF"/>
              <w:spacing w:after="0" w:line="240" w:lineRule="auto"/>
              <w:rPr>
                <w:rFonts w:ascii="Times New Roman" w:hAnsi="Times New Roman"/>
                <w:sz w:val="24"/>
              </w:rPr>
            </w:pPr>
          </w:p>
          <w:p w:rsidR="002B1AB3" w:rsidRDefault="00F9795F">
            <w:pPr>
              <w:spacing w:after="0" w:line="240" w:lineRule="auto"/>
              <w:jc w:val="both"/>
              <w:rPr>
                <w:rFonts w:ascii="Times New Roman" w:hAnsi="Times New Roman"/>
                <w:sz w:val="24"/>
              </w:rPr>
            </w:pPr>
            <w:r>
              <w:rPr>
                <w:rFonts w:ascii="Times New Roman" w:hAnsi="Times New Roman"/>
                <w:sz w:val="24"/>
              </w:rPr>
              <w:t> - Bütçeyle ödenek tahsis edilen her bir harcama biriminin en üst yöneticisi olarak harcama yetkisini kullanmak.</w:t>
            </w:r>
          </w:p>
          <w:p w:rsidR="002B1AB3" w:rsidRDefault="002B1AB3">
            <w:pPr>
              <w:spacing w:after="0" w:line="240" w:lineRule="auto"/>
              <w:jc w:val="both"/>
              <w:rPr>
                <w:rFonts w:ascii="Times New Roman" w:hAnsi="Times New Roman"/>
                <w:sz w:val="24"/>
              </w:rPr>
            </w:pPr>
          </w:p>
          <w:p w:rsidR="002B1AB3" w:rsidRDefault="00F9795F">
            <w:pPr>
              <w:spacing w:after="0" w:line="240" w:lineRule="auto"/>
              <w:jc w:val="both"/>
              <w:rPr>
                <w:rFonts w:ascii="Times New Roman" w:hAnsi="Times New Roman"/>
                <w:sz w:val="24"/>
              </w:rPr>
            </w:pPr>
            <w:r>
              <w:rPr>
                <w:rFonts w:ascii="Times New Roman" w:hAnsi="Times New Roman"/>
                <w:sz w:val="24"/>
              </w:rPr>
              <w:t> - Bütçede öngörülen ödenekler kadar, ödenek gönderme belgesiyle, ödenek verilen harcama yetkilileri ise tahsis edilen ödenek tutarında harcama yapılması için Gerçekleştirme Görevlisine talimat vermek.</w:t>
            </w:r>
          </w:p>
          <w:p w:rsidR="002B1AB3" w:rsidRDefault="002B1AB3">
            <w:pPr>
              <w:spacing w:after="0" w:line="240" w:lineRule="auto"/>
              <w:rPr>
                <w:rFonts w:ascii="Times New Roman" w:hAnsi="Times New Roman"/>
                <w:sz w:val="24"/>
              </w:rPr>
            </w:pPr>
          </w:p>
          <w:p w:rsidR="002B1AB3" w:rsidRDefault="00F9795F">
            <w:pPr>
              <w:spacing w:after="0" w:line="240" w:lineRule="auto"/>
              <w:rPr>
                <w:rFonts w:ascii="Times New Roman" w:hAnsi="Times New Roman"/>
                <w:sz w:val="24"/>
              </w:rPr>
            </w:pPr>
            <w:r>
              <w:rPr>
                <w:rFonts w:ascii="Times New Roman" w:hAnsi="Times New Roman"/>
                <w:sz w:val="24"/>
              </w:rPr>
              <w:t> </w:t>
            </w:r>
            <w:proofErr w:type="gramStart"/>
            <w:r>
              <w:rPr>
                <w:rFonts w:ascii="Times New Roman" w:hAnsi="Times New Roman"/>
                <w:sz w:val="24"/>
              </w:rPr>
              <w:t>- Tasarruf ilkelerine uygun hareket etmek.</w:t>
            </w:r>
            <w:proofErr w:type="gramEnd"/>
          </w:p>
          <w:p w:rsidR="002B1AB3" w:rsidRDefault="002B1AB3">
            <w:pPr>
              <w:spacing w:after="0" w:line="240" w:lineRule="auto"/>
              <w:rPr>
                <w:rFonts w:ascii="Times New Roman" w:hAnsi="Times New Roman"/>
                <w:sz w:val="24"/>
              </w:rPr>
            </w:pPr>
          </w:p>
          <w:p w:rsidR="002B1AB3" w:rsidRDefault="00F9795F">
            <w:pPr>
              <w:spacing w:after="0" w:line="240" w:lineRule="auto"/>
              <w:rPr>
                <w:rFonts w:ascii="Times New Roman" w:hAnsi="Times New Roman"/>
                <w:sz w:val="24"/>
              </w:rPr>
            </w:pPr>
            <w:r>
              <w:rPr>
                <w:rFonts w:ascii="Times New Roman" w:hAnsi="Times New Roman"/>
                <w:sz w:val="24"/>
              </w:rPr>
              <w:t>- Üniversitenin etik kurallarına uymak</w:t>
            </w:r>
          </w:p>
          <w:p w:rsidR="002B1AB3" w:rsidRDefault="002B1AB3">
            <w:pPr>
              <w:spacing w:after="0" w:line="240" w:lineRule="auto"/>
              <w:rPr>
                <w:rFonts w:ascii="Times New Roman" w:hAnsi="Times New Roman"/>
                <w:sz w:val="24"/>
              </w:rPr>
            </w:pPr>
          </w:p>
          <w:p w:rsidR="002B1AB3" w:rsidRDefault="00F9795F">
            <w:pPr>
              <w:spacing w:after="0" w:line="240" w:lineRule="auto"/>
              <w:rPr>
                <w:rFonts w:ascii="Times New Roman" w:hAnsi="Times New Roman"/>
                <w:sz w:val="24"/>
              </w:rPr>
            </w:pPr>
            <w:r>
              <w:rPr>
                <w:rFonts w:ascii="Times New Roman" w:hAnsi="Times New Roman"/>
                <w:sz w:val="24"/>
              </w:rPr>
              <w:t> - Bağlı olduğu süreç ile üst yönetici/yöneticileri tarafından verilen diğer işleri ve işlemleri yapmak. Kendisine verilen görevlerin düzenli, verimli, süratli ve etkin bir şekilde yerine getirilmesinden bağlı bulunduğu Üst Yöneticiye karşı sorumlu olup mevcut görevleri mahiyetindeki yönetici ve memurları eli ile görev dağıtımı ile yürütür.</w:t>
            </w:r>
          </w:p>
          <w:p w:rsidR="002B1AB3" w:rsidRDefault="00F9795F">
            <w:pPr>
              <w:shd w:val="clear" w:color="auto" w:fill="FFFFFF"/>
              <w:spacing w:after="0" w:line="240" w:lineRule="auto"/>
              <w:rPr>
                <w:rFonts w:ascii="Times New Roman" w:hAnsi="Times New Roman"/>
                <w:sz w:val="24"/>
              </w:rPr>
            </w:pPr>
            <w:r>
              <w:rPr>
                <w:rFonts w:ascii="Times New Roman" w:hAnsi="Times New Roman"/>
                <w:sz w:val="24"/>
                <w:shd w:val="clear" w:color="auto" w:fill="FFFFFF"/>
              </w:rPr>
              <w:t>  </w:t>
            </w:r>
            <w:r>
              <w:rPr>
                <w:rFonts w:ascii="Times New Roman" w:hAnsi="Times New Roman"/>
                <w:sz w:val="24"/>
              </w:rPr>
              <w:t>  </w:t>
            </w:r>
          </w:p>
        </w:tc>
      </w:tr>
      <w:tr w:rsidR="002B1AB3">
        <w:trPr>
          <w:trHeight w:val="1399"/>
        </w:trPr>
        <w:tc>
          <w:tcPr>
            <w:tcW w:w="2126" w:type="dxa"/>
          </w:tcPr>
          <w:p w:rsidR="002B1AB3" w:rsidRDefault="00F9795F">
            <w:pPr>
              <w:spacing w:after="0" w:line="240" w:lineRule="auto"/>
              <w:rPr>
                <w:rFonts w:ascii="Times New Roman" w:hAnsi="Times New Roman"/>
                <w:sz w:val="24"/>
                <w:lang w:eastAsia="tr-TR"/>
              </w:rPr>
            </w:pPr>
            <w:r>
              <w:rPr>
                <w:rFonts w:ascii="Times New Roman" w:hAnsi="Times New Roman"/>
                <w:b/>
                <w:sz w:val="24"/>
                <w:lang w:eastAsia="tr-TR"/>
              </w:rPr>
              <w:lastRenderedPageBreak/>
              <w:t>Yetkileri</w:t>
            </w:r>
          </w:p>
        </w:tc>
        <w:tc>
          <w:tcPr>
            <w:tcW w:w="7594" w:type="dxa"/>
          </w:tcPr>
          <w:p w:rsidR="002B1AB3" w:rsidRDefault="00F9795F">
            <w:pPr>
              <w:jc w:val="both"/>
              <w:rPr>
                <w:rFonts w:ascii="Times New Roman" w:hAnsi="Times New Roman"/>
                <w:sz w:val="24"/>
              </w:rPr>
            </w:pPr>
            <w:r>
              <w:rPr>
                <w:rFonts w:ascii="Times New Roman" w:hAnsi="Times New Roman"/>
                <w:sz w:val="24"/>
              </w:rPr>
              <w:t xml:space="preserve">-Görev ve sorumlulukları gerçekleştirme yetkisine </w:t>
            </w:r>
            <w:proofErr w:type="spellStart"/>
            <w:r>
              <w:rPr>
                <w:rFonts w:ascii="Times New Roman" w:hAnsi="Times New Roman"/>
                <w:sz w:val="24"/>
              </w:rPr>
              <w:t>sahipolmak</w:t>
            </w:r>
            <w:proofErr w:type="spellEnd"/>
            <w:r>
              <w:rPr>
                <w:rFonts w:ascii="Times New Roman" w:hAnsi="Times New Roman"/>
                <w:sz w:val="24"/>
              </w:rPr>
              <w:t>.</w:t>
            </w:r>
          </w:p>
          <w:p w:rsidR="002B1AB3" w:rsidRDefault="00F9795F">
            <w:pPr>
              <w:jc w:val="both"/>
              <w:rPr>
                <w:rFonts w:ascii="Times New Roman" w:hAnsi="Times New Roman"/>
                <w:sz w:val="24"/>
              </w:rPr>
            </w:pPr>
            <w:r>
              <w:rPr>
                <w:rFonts w:ascii="Times New Roman" w:hAnsi="Times New Roman"/>
                <w:sz w:val="24"/>
              </w:rPr>
              <w:t>-Faaliyetlerin gerçekleştirilmesi için gerekli araç ve gereci kullanmak.</w:t>
            </w:r>
          </w:p>
          <w:p w:rsidR="002B1AB3" w:rsidRDefault="00F9795F">
            <w:pPr>
              <w:jc w:val="both"/>
              <w:rPr>
                <w:rFonts w:ascii="Times New Roman" w:hAnsi="Times New Roman"/>
                <w:sz w:val="24"/>
              </w:rPr>
            </w:pPr>
            <w:r>
              <w:rPr>
                <w:rFonts w:ascii="Times New Roman" w:hAnsi="Times New Roman"/>
                <w:sz w:val="24"/>
              </w:rPr>
              <w:t>-</w:t>
            </w:r>
            <w:proofErr w:type="spellStart"/>
            <w:r>
              <w:rPr>
                <w:rFonts w:ascii="Times New Roman" w:hAnsi="Times New Roman"/>
                <w:sz w:val="24"/>
              </w:rPr>
              <w:t>MYO'nu</w:t>
            </w:r>
            <w:proofErr w:type="spellEnd"/>
            <w:r>
              <w:rPr>
                <w:rFonts w:ascii="Times New Roman" w:hAnsi="Times New Roman"/>
                <w:sz w:val="24"/>
              </w:rPr>
              <w:t xml:space="preserve"> temsil yetkisini kullanmak.</w:t>
            </w:r>
          </w:p>
          <w:p w:rsidR="002B1AB3" w:rsidRDefault="00F9795F">
            <w:pPr>
              <w:jc w:val="both"/>
              <w:rPr>
                <w:rFonts w:ascii="Times New Roman" w:hAnsi="Times New Roman"/>
                <w:sz w:val="24"/>
              </w:rPr>
            </w:pPr>
            <w:proofErr w:type="gramStart"/>
            <w:r>
              <w:rPr>
                <w:rFonts w:ascii="Times New Roman" w:hAnsi="Times New Roman"/>
                <w:sz w:val="24"/>
              </w:rPr>
              <w:t>-İmza yetkisine sahip olmak.</w:t>
            </w:r>
            <w:proofErr w:type="gramEnd"/>
          </w:p>
          <w:p w:rsidR="002B1AB3" w:rsidRDefault="00F9795F">
            <w:pPr>
              <w:jc w:val="both"/>
              <w:rPr>
                <w:rFonts w:ascii="Times New Roman" w:hAnsi="Times New Roman"/>
                <w:sz w:val="24"/>
              </w:rPr>
            </w:pPr>
            <w:r>
              <w:rPr>
                <w:rFonts w:ascii="Times New Roman" w:hAnsi="Times New Roman"/>
                <w:sz w:val="24"/>
              </w:rPr>
              <w:t>-Harcama yetkisi kullanmak.</w:t>
            </w:r>
          </w:p>
          <w:p w:rsidR="002B1AB3" w:rsidRDefault="00F9795F">
            <w:pPr>
              <w:jc w:val="both"/>
              <w:rPr>
                <w:rFonts w:ascii="Times New Roman" w:hAnsi="Times New Roman"/>
                <w:sz w:val="24"/>
              </w:rPr>
            </w:pPr>
            <w:r>
              <w:rPr>
                <w:rFonts w:ascii="Times New Roman" w:hAnsi="Times New Roman"/>
                <w:sz w:val="24"/>
              </w:rPr>
              <w:t>-Emrindeki yönetici ve personele iş verme, yönlendirme, yaptıkları işleri kontrol etme, düzeltme, gerektiğinde uyarma, bilgi ve rapor isteme yetkisine sahip olmak.</w:t>
            </w:r>
          </w:p>
          <w:p w:rsidR="002B1AB3" w:rsidRDefault="00F9795F">
            <w:pPr>
              <w:jc w:val="both"/>
              <w:rPr>
                <w:rFonts w:ascii="Times New Roman" w:hAnsi="Times New Roman"/>
                <w:sz w:val="24"/>
              </w:rPr>
            </w:pPr>
            <w:r>
              <w:rPr>
                <w:rFonts w:ascii="Times New Roman" w:hAnsi="Times New Roman"/>
                <w:sz w:val="24"/>
              </w:rPr>
              <w:t xml:space="preserve">-Emrindeki yönetici ve personeli cezalandırma, ödüllendirme, eğitim </w:t>
            </w:r>
            <w:proofErr w:type="spellStart"/>
            <w:proofErr w:type="gramStart"/>
            <w:r>
              <w:rPr>
                <w:rFonts w:ascii="Times New Roman" w:hAnsi="Times New Roman"/>
                <w:sz w:val="24"/>
              </w:rPr>
              <w:t>verme,işini</w:t>
            </w:r>
            <w:proofErr w:type="spellEnd"/>
            <w:proofErr w:type="gramEnd"/>
            <w:r>
              <w:rPr>
                <w:rFonts w:ascii="Times New Roman" w:hAnsi="Times New Roman"/>
                <w:sz w:val="24"/>
              </w:rPr>
              <w:t xml:space="preserve"> değiştirme ve izin verme yetkisine sahip olmak.</w:t>
            </w:r>
          </w:p>
          <w:p w:rsidR="002B1AB3" w:rsidRDefault="00F9795F">
            <w:pPr>
              <w:jc w:val="both"/>
              <w:rPr>
                <w:rFonts w:ascii="Times New Roman" w:hAnsi="Times New Roman"/>
                <w:sz w:val="24"/>
              </w:rPr>
            </w:pPr>
            <w:r>
              <w:rPr>
                <w:rFonts w:ascii="Times New Roman" w:hAnsi="Times New Roman"/>
                <w:sz w:val="24"/>
              </w:rPr>
              <w:t>-Kuruma alınacak personelin seçiminde değerlendirmeleri karara bağlama ve onaylama yetkisine sahip olmak. </w:t>
            </w:r>
          </w:p>
          <w:p w:rsidR="002B1AB3" w:rsidRDefault="00F9795F">
            <w:pPr>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ÖBS,EBYS</w:t>
            </w:r>
            <w:proofErr w:type="gramEnd"/>
            <w:r>
              <w:rPr>
                <w:rFonts w:ascii="Times New Roman" w:hAnsi="Times New Roman"/>
                <w:sz w:val="24"/>
              </w:rPr>
              <w:t>,YÖKSİS, MYS, KBS sistemlerini kullanmak.</w:t>
            </w:r>
          </w:p>
        </w:tc>
      </w:tr>
      <w:tr w:rsidR="002B1AB3">
        <w:trPr>
          <w:trHeight w:val="1449"/>
        </w:trPr>
        <w:tc>
          <w:tcPr>
            <w:tcW w:w="2126" w:type="dxa"/>
          </w:tcPr>
          <w:p w:rsidR="002B1AB3" w:rsidRDefault="00F9795F">
            <w:pPr>
              <w:spacing w:after="0" w:line="240" w:lineRule="auto"/>
              <w:rPr>
                <w:rFonts w:ascii="Times New Roman" w:hAnsi="Times New Roman"/>
                <w:sz w:val="24"/>
                <w:lang w:eastAsia="tr-TR"/>
              </w:rPr>
            </w:pPr>
            <w:r>
              <w:rPr>
                <w:rFonts w:ascii="Times New Roman" w:hAnsi="Times New Roman"/>
                <w:b/>
                <w:sz w:val="24"/>
                <w:lang w:eastAsia="tr-TR"/>
              </w:rPr>
              <w:t>Bilgi</w:t>
            </w:r>
          </w:p>
        </w:tc>
        <w:tc>
          <w:tcPr>
            <w:tcW w:w="7594" w:type="dxa"/>
          </w:tcPr>
          <w:p w:rsidR="002B1AB3" w:rsidRDefault="00F9795F">
            <w:pPr>
              <w:pStyle w:val="ListeParagraf1"/>
              <w:spacing w:line="240" w:lineRule="auto"/>
              <w:ind w:left="0"/>
              <w:rPr>
                <w:rFonts w:ascii="Times New Roman" w:hAnsi="Times New Roman"/>
                <w:b/>
                <w:sz w:val="24"/>
              </w:rPr>
            </w:pPr>
            <w:r>
              <w:rPr>
                <w:rFonts w:ascii="Times New Roman" w:hAnsi="Times New Roman"/>
                <w:b/>
                <w:sz w:val="24"/>
              </w:rPr>
              <w:t xml:space="preserve"> Kanun</w:t>
            </w:r>
          </w:p>
          <w:p w:rsidR="002B1AB3" w:rsidRDefault="00F9795F">
            <w:pPr>
              <w:pStyle w:val="ListeParagraf1"/>
              <w:spacing w:after="0" w:line="240" w:lineRule="auto"/>
              <w:ind w:left="0"/>
              <w:rPr>
                <w:rFonts w:ascii="Times New Roman" w:hAnsi="Times New Roman"/>
                <w:sz w:val="24"/>
              </w:rPr>
            </w:pPr>
            <w:r>
              <w:rPr>
                <w:rFonts w:ascii="Times New Roman" w:hAnsi="Times New Roman"/>
                <w:sz w:val="24"/>
              </w:rPr>
              <w:t xml:space="preserve"> - 2547 Sayılı </w:t>
            </w:r>
            <w:proofErr w:type="gramStart"/>
            <w:r>
              <w:rPr>
                <w:rFonts w:ascii="Times New Roman" w:hAnsi="Times New Roman"/>
                <w:sz w:val="24"/>
              </w:rPr>
              <w:t>Kanun ,</w:t>
            </w:r>
            <w:proofErr w:type="gramEnd"/>
            <w:r>
              <w:rPr>
                <w:rFonts w:ascii="Times New Roman" w:hAnsi="Times New Roman"/>
                <w:sz w:val="24"/>
              </w:rPr>
              <w:t xml:space="preserve"> </w:t>
            </w:r>
          </w:p>
          <w:p w:rsidR="002B1AB3" w:rsidRDefault="00F9795F">
            <w:pPr>
              <w:pStyle w:val="ListeParagraf1"/>
              <w:spacing w:after="0" w:line="240" w:lineRule="auto"/>
              <w:ind w:left="0"/>
              <w:rPr>
                <w:rFonts w:ascii="Times New Roman" w:hAnsi="Times New Roman"/>
                <w:sz w:val="24"/>
              </w:rPr>
            </w:pPr>
            <w:r>
              <w:rPr>
                <w:rFonts w:ascii="Times New Roman" w:hAnsi="Times New Roman"/>
                <w:sz w:val="24"/>
              </w:rPr>
              <w:t xml:space="preserve"> - 5510 Sayılı </w:t>
            </w:r>
            <w:proofErr w:type="gramStart"/>
            <w:r>
              <w:rPr>
                <w:rFonts w:ascii="Times New Roman" w:hAnsi="Times New Roman"/>
                <w:sz w:val="24"/>
              </w:rPr>
              <w:t>Kanun ,</w:t>
            </w:r>
            <w:proofErr w:type="gramEnd"/>
            <w:r>
              <w:rPr>
                <w:rFonts w:ascii="Times New Roman" w:hAnsi="Times New Roman"/>
                <w:sz w:val="24"/>
              </w:rPr>
              <w:t xml:space="preserve"> </w:t>
            </w:r>
          </w:p>
          <w:p w:rsidR="002B1AB3" w:rsidRDefault="00F9795F">
            <w:pPr>
              <w:pStyle w:val="ListeParagraf1"/>
              <w:spacing w:line="240" w:lineRule="auto"/>
              <w:ind w:left="0"/>
              <w:rPr>
                <w:rFonts w:ascii="Times New Roman" w:hAnsi="Times New Roman"/>
                <w:sz w:val="24"/>
              </w:rPr>
            </w:pPr>
            <w:r>
              <w:rPr>
                <w:rFonts w:ascii="Times New Roman" w:hAnsi="Times New Roman"/>
                <w:sz w:val="24"/>
              </w:rPr>
              <w:t> - 6245 Sayılı Harcırah Kanunu</w:t>
            </w:r>
          </w:p>
          <w:p w:rsidR="002B1AB3" w:rsidRDefault="00F9795F">
            <w:pPr>
              <w:pStyle w:val="ListeParagraf1"/>
              <w:spacing w:after="0" w:line="240" w:lineRule="auto"/>
              <w:ind w:left="0"/>
              <w:rPr>
                <w:rFonts w:ascii="Times New Roman" w:hAnsi="Times New Roman"/>
                <w:sz w:val="24"/>
              </w:rPr>
            </w:pPr>
            <w:r>
              <w:rPr>
                <w:rFonts w:ascii="Times New Roman" w:hAnsi="Times New Roman"/>
                <w:sz w:val="24"/>
              </w:rPr>
              <w:t> - Yüksek Öğretim Personel Kanunu (2914)</w:t>
            </w:r>
          </w:p>
          <w:p w:rsidR="002B1AB3" w:rsidRDefault="00F9795F">
            <w:pPr>
              <w:pStyle w:val="ListeParagraf1"/>
              <w:spacing w:after="0" w:line="240" w:lineRule="auto"/>
              <w:ind w:left="0"/>
              <w:rPr>
                <w:rFonts w:ascii="Times New Roman" w:hAnsi="Times New Roman"/>
                <w:b/>
                <w:sz w:val="24"/>
              </w:rPr>
            </w:pPr>
            <w:r>
              <w:rPr>
                <w:rFonts w:ascii="Times New Roman" w:hAnsi="Times New Roman"/>
                <w:b/>
                <w:sz w:val="24"/>
              </w:rPr>
              <w:t xml:space="preserve"> Yönetmelik</w:t>
            </w:r>
          </w:p>
          <w:p w:rsidR="002B1AB3" w:rsidRDefault="00F9795F">
            <w:pPr>
              <w:pStyle w:val="ListeParagraf1"/>
              <w:spacing w:after="0" w:line="240" w:lineRule="auto"/>
              <w:ind w:left="0"/>
              <w:rPr>
                <w:rFonts w:ascii="Times New Roman" w:hAnsi="Times New Roman"/>
                <w:sz w:val="24"/>
              </w:rPr>
            </w:pPr>
            <w:r>
              <w:rPr>
                <w:rFonts w:ascii="Times New Roman" w:hAnsi="Times New Roman"/>
                <w:sz w:val="24"/>
              </w:rPr>
              <w:t xml:space="preserve"> - Üniversitelerde Akademik Teşkilât </w:t>
            </w:r>
            <w:proofErr w:type="gramStart"/>
            <w:r>
              <w:rPr>
                <w:rFonts w:ascii="Times New Roman" w:hAnsi="Times New Roman"/>
                <w:sz w:val="24"/>
              </w:rPr>
              <w:t>Yönetmeliği ,</w:t>
            </w:r>
            <w:proofErr w:type="gramEnd"/>
          </w:p>
          <w:p w:rsidR="002B1AB3" w:rsidRDefault="00F9795F">
            <w:pPr>
              <w:pStyle w:val="ListeParagraf1"/>
              <w:spacing w:after="0" w:line="240" w:lineRule="auto"/>
              <w:ind w:left="0"/>
              <w:rPr>
                <w:rFonts w:ascii="Times New Roman" w:hAnsi="Times New Roman"/>
                <w:sz w:val="24"/>
              </w:rPr>
            </w:pPr>
            <w:r>
              <w:rPr>
                <w:rFonts w:ascii="Times New Roman" w:hAnsi="Times New Roman"/>
                <w:sz w:val="24"/>
              </w:rPr>
              <w:t> - Doçent Sınav Yönetmeliği</w:t>
            </w:r>
          </w:p>
          <w:p w:rsidR="002B1AB3" w:rsidRDefault="00F9795F">
            <w:pPr>
              <w:pStyle w:val="ListeParagraf1"/>
              <w:spacing w:after="0" w:line="240" w:lineRule="atLeast"/>
              <w:ind w:left="0"/>
              <w:rPr>
                <w:rFonts w:ascii="Times New Roman" w:hAnsi="Times New Roman"/>
                <w:sz w:val="24"/>
              </w:rPr>
            </w:pPr>
            <w:r>
              <w:rPr>
                <w:rFonts w:ascii="Times New Roman" w:hAnsi="Times New Roman"/>
                <w:sz w:val="24"/>
              </w:rPr>
              <w:t> - Öğretim Üyeliğine Yükseltilme ve Atanma Yönetmeliği</w:t>
            </w:r>
          </w:p>
          <w:p w:rsidR="002B1AB3" w:rsidRDefault="00F9795F">
            <w:pPr>
              <w:pStyle w:val="ListeParagraf1"/>
              <w:spacing w:after="0" w:line="240" w:lineRule="auto"/>
              <w:ind w:left="0"/>
              <w:rPr>
                <w:rFonts w:ascii="Times New Roman" w:hAnsi="Times New Roman"/>
                <w:sz w:val="24"/>
              </w:rPr>
            </w:pPr>
            <w:r>
              <w:rPr>
                <w:rFonts w:ascii="Times New Roman" w:hAnsi="Times New Roman"/>
                <w:sz w:val="24"/>
              </w:rPr>
              <w:t> - Yükseköğretim Kurumları Bilimsel Araştırma Projeleri Hakkında Yönetmelik</w:t>
            </w:r>
          </w:p>
          <w:p w:rsidR="002B1AB3" w:rsidRDefault="00F9795F">
            <w:pPr>
              <w:pStyle w:val="ListeParagraf1"/>
              <w:spacing w:after="0" w:line="240" w:lineRule="atLeast"/>
              <w:ind w:left="0"/>
              <w:rPr>
                <w:rFonts w:ascii="Times New Roman" w:hAnsi="Times New Roman"/>
                <w:sz w:val="24"/>
              </w:rPr>
            </w:pPr>
            <w:r>
              <w:rPr>
                <w:rFonts w:ascii="Times New Roman" w:hAnsi="Times New Roman"/>
                <w:sz w:val="24"/>
              </w:rPr>
              <w:t> - Yükseköğretim Kurumlarında Akademik Kurulların Oluşturulması ve Bilimsel Denetim Yönetmeliği</w:t>
            </w:r>
          </w:p>
          <w:p w:rsidR="002B1AB3" w:rsidRDefault="00F9795F">
            <w:pPr>
              <w:pStyle w:val="ListeParagraf1"/>
              <w:shd w:val="clear" w:color="auto" w:fill="FFFFFF"/>
              <w:spacing w:after="0" w:line="240" w:lineRule="atLeast"/>
              <w:ind w:left="0"/>
              <w:rPr>
                <w:rFonts w:ascii="Times New Roman" w:hAnsi="Times New Roman"/>
                <w:sz w:val="24"/>
                <w:shd w:val="clear" w:color="auto" w:fill="FFFFFF"/>
              </w:rPr>
            </w:pPr>
            <w:r>
              <w:rPr>
                <w:rFonts w:ascii="Times New Roman" w:hAnsi="Times New Roman"/>
                <w:sz w:val="24"/>
                <w:shd w:val="clear" w:color="auto" w:fill="FFFFFF"/>
              </w:rPr>
              <w:t xml:space="preserve"> - Devlet Memurlarına Verilecek Hastalıkları İle Hastalık Ve Refakat İznine İlişkin Usul Ve Esaslar Hakkında </w:t>
            </w:r>
            <w:proofErr w:type="gramStart"/>
            <w:r>
              <w:rPr>
                <w:rFonts w:ascii="Times New Roman" w:hAnsi="Times New Roman"/>
                <w:sz w:val="24"/>
                <w:shd w:val="clear" w:color="auto" w:fill="FFFFFF"/>
              </w:rPr>
              <w:t>Yönetmelik ,</w:t>
            </w:r>
            <w:proofErr w:type="gramEnd"/>
          </w:p>
          <w:p w:rsidR="002B1AB3" w:rsidRDefault="00F9795F">
            <w:pPr>
              <w:pStyle w:val="ListeParagraf1"/>
              <w:spacing w:after="0" w:line="240" w:lineRule="auto"/>
              <w:ind w:left="0"/>
              <w:rPr>
                <w:rFonts w:ascii="Times New Roman" w:hAnsi="Times New Roman"/>
                <w:sz w:val="24"/>
              </w:rPr>
            </w:pPr>
            <w:r>
              <w:rPr>
                <w:rFonts w:ascii="Times New Roman" w:hAnsi="Times New Roman"/>
                <w:sz w:val="24"/>
              </w:rPr>
              <w:t> - Kocaeli Üniversitesi Ön Lisans ve Lisans Eğitim ve Öğretim Yönetmeliği</w:t>
            </w:r>
          </w:p>
          <w:p w:rsidR="002B1AB3" w:rsidRDefault="00F9795F">
            <w:pPr>
              <w:pStyle w:val="ListeParagraf1"/>
              <w:spacing w:after="0" w:line="240" w:lineRule="auto"/>
              <w:ind w:left="0"/>
              <w:rPr>
                <w:rFonts w:ascii="Times New Roman" w:hAnsi="Times New Roman"/>
                <w:sz w:val="24"/>
              </w:rPr>
            </w:pPr>
            <w:r>
              <w:rPr>
                <w:rFonts w:ascii="Times New Roman" w:hAnsi="Times New Roman"/>
                <w:sz w:val="24"/>
              </w:rPr>
              <w:t xml:space="preserve"> - Kocaeli Üniversitesi Çift </w:t>
            </w:r>
            <w:proofErr w:type="spellStart"/>
            <w:r>
              <w:rPr>
                <w:rFonts w:ascii="Times New Roman" w:hAnsi="Times New Roman"/>
                <w:sz w:val="24"/>
              </w:rPr>
              <w:t>Anadal</w:t>
            </w:r>
            <w:proofErr w:type="spellEnd"/>
            <w:r>
              <w:rPr>
                <w:rFonts w:ascii="Times New Roman" w:hAnsi="Times New Roman"/>
                <w:sz w:val="24"/>
              </w:rPr>
              <w:t xml:space="preserve"> Programı(ÇAP) Yönetmeliği</w:t>
            </w:r>
          </w:p>
          <w:p w:rsidR="002B1AB3" w:rsidRDefault="00F9795F">
            <w:pPr>
              <w:pStyle w:val="ListeParagraf1"/>
              <w:spacing w:after="0" w:line="240" w:lineRule="auto"/>
              <w:ind w:left="0"/>
              <w:rPr>
                <w:rFonts w:ascii="Times New Roman" w:hAnsi="Times New Roman"/>
                <w:sz w:val="24"/>
              </w:rPr>
            </w:pPr>
            <w:r>
              <w:rPr>
                <w:rFonts w:ascii="Times New Roman" w:hAnsi="Times New Roman"/>
                <w:sz w:val="24"/>
              </w:rPr>
              <w:t> - DGS Yönetmeliği</w:t>
            </w:r>
          </w:p>
          <w:p w:rsidR="002B1AB3" w:rsidRDefault="00F9795F">
            <w:pPr>
              <w:pStyle w:val="ListeParagraf1"/>
              <w:spacing w:after="0" w:line="300" w:lineRule="atLeast"/>
              <w:ind w:left="0"/>
              <w:rPr>
                <w:rFonts w:ascii="Times New Roman" w:hAnsi="Times New Roman"/>
                <w:sz w:val="24"/>
              </w:rPr>
            </w:pPr>
            <w:r>
              <w:rPr>
                <w:rFonts w:ascii="Times New Roman" w:hAnsi="Times New Roman"/>
                <w:sz w:val="24"/>
              </w:rPr>
              <w:t> - Yükseköğretim Kurumları Yönetici, Öğretim Elemanı Ve Memurları Disiplin Yönetmeliği</w:t>
            </w:r>
          </w:p>
          <w:p w:rsidR="002B1AB3" w:rsidRDefault="00F9795F">
            <w:pPr>
              <w:pStyle w:val="ListeParagraf1"/>
              <w:spacing w:after="0" w:line="300" w:lineRule="atLeast"/>
              <w:ind w:left="0"/>
              <w:rPr>
                <w:rFonts w:ascii="Times New Roman" w:hAnsi="Times New Roman"/>
                <w:sz w:val="24"/>
              </w:rPr>
            </w:pPr>
            <w:r>
              <w:rPr>
                <w:rFonts w:ascii="Times New Roman" w:hAnsi="Times New Roman"/>
                <w:sz w:val="24"/>
              </w:rPr>
              <w:t> - Yükseköğretim Kurumları Öğrenci Disiplin Yönetmeliği</w:t>
            </w:r>
          </w:p>
          <w:p w:rsidR="002B1AB3" w:rsidRDefault="00F9795F">
            <w:pPr>
              <w:pStyle w:val="ListeParagraf1"/>
              <w:spacing w:after="0" w:line="240" w:lineRule="auto"/>
              <w:ind w:left="0"/>
              <w:rPr>
                <w:rFonts w:ascii="Times New Roman" w:hAnsi="Times New Roman"/>
                <w:b/>
                <w:sz w:val="24"/>
              </w:rPr>
            </w:pPr>
            <w:r>
              <w:rPr>
                <w:rFonts w:ascii="Times New Roman" w:hAnsi="Times New Roman"/>
                <w:b/>
                <w:sz w:val="24"/>
              </w:rPr>
              <w:t>Yönerge</w:t>
            </w:r>
          </w:p>
          <w:p w:rsidR="002B1AB3" w:rsidRDefault="00F9795F">
            <w:pPr>
              <w:pStyle w:val="ListeParagraf1"/>
              <w:spacing w:after="0" w:line="240" w:lineRule="auto"/>
              <w:ind w:left="0"/>
              <w:rPr>
                <w:rFonts w:ascii="Times New Roman" w:hAnsi="Times New Roman"/>
                <w:sz w:val="24"/>
              </w:rPr>
            </w:pPr>
            <w:r>
              <w:rPr>
                <w:rFonts w:ascii="Times New Roman" w:hAnsi="Times New Roman"/>
                <w:sz w:val="24"/>
              </w:rPr>
              <w:lastRenderedPageBreak/>
              <w:t> - Kocaeli Üniversitesi Rektörlüğü İmza Yetkileri, Yetki Devri ve Elektronik Yazışma Kuralları Yönergesi</w:t>
            </w:r>
          </w:p>
          <w:p w:rsidR="002B1AB3" w:rsidRDefault="00F9795F">
            <w:pPr>
              <w:pStyle w:val="ListeParagraf1"/>
              <w:shd w:val="clear" w:color="auto" w:fill="FFFFFF"/>
              <w:spacing w:after="0" w:line="240" w:lineRule="atLeast"/>
              <w:ind w:left="0"/>
              <w:rPr>
                <w:rFonts w:ascii="Times New Roman" w:hAnsi="Times New Roman"/>
                <w:b/>
                <w:sz w:val="24"/>
                <w:shd w:val="clear" w:color="auto" w:fill="FFFFFF"/>
              </w:rPr>
            </w:pPr>
            <w:r>
              <w:rPr>
                <w:rFonts w:ascii="Times New Roman" w:hAnsi="Times New Roman"/>
                <w:b/>
                <w:sz w:val="24"/>
                <w:shd w:val="clear" w:color="auto" w:fill="FFFFFF"/>
              </w:rPr>
              <w:t>Kocaeli Üniversitesi Genelgeleri;</w:t>
            </w:r>
          </w:p>
          <w:p w:rsidR="002B1AB3" w:rsidRDefault="00F9795F">
            <w:pPr>
              <w:pStyle w:val="ListeParagraf1"/>
              <w:shd w:val="clear" w:color="auto" w:fill="FFFFFF"/>
              <w:spacing w:after="0" w:line="240" w:lineRule="atLeast"/>
              <w:ind w:left="0"/>
              <w:rPr>
                <w:rFonts w:ascii="Times New Roman" w:hAnsi="Times New Roman"/>
                <w:sz w:val="24"/>
                <w:shd w:val="clear" w:color="auto" w:fill="FFFFFF"/>
              </w:rPr>
            </w:pPr>
            <w:r>
              <w:rPr>
                <w:rFonts w:ascii="Times New Roman" w:hAnsi="Times New Roman"/>
                <w:sz w:val="24"/>
                <w:shd w:val="clear" w:color="auto" w:fill="FFFFFF"/>
              </w:rPr>
              <w:t> - Yardımcı Doçentlerin Yeniden Atanma Kuralları (Genelge-2013/10)</w:t>
            </w:r>
          </w:p>
          <w:p w:rsidR="002B1AB3" w:rsidRDefault="00F9795F">
            <w:pPr>
              <w:pStyle w:val="ListeParagraf1"/>
              <w:spacing w:after="0" w:line="240" w:lineRule="auto"/>
              <w:ind w:left="0"/>
              <w:rPr>
                <w:rFonts w:ascii="Times New Roman" w:hAnsi="Times New Roman"/>
                <w:sz w:val="24"/>
              </w:rPr>
            </w:pPr>
            <w:r>
              <w:rPr>
                <w:rFonts w:ascii="Times New Roman" w:hAnsi="Times New Roman"/>
                <w:sz w:val="24"/>
              </w:rPr>
              <w:t> - 2547 Sayılı Kanunun Uyarınca Yeniden Atanacak Öğretim Elemanları (Genelge-2013/11)</w:t>
            </w:r>
          </w:p>
          <w:p w:rsidR="002B1AB3" w:rsidRDefault="00F9795F">
            <w:pPr>
              <w:pStyle w:val="ListeParagraf1"/>
              <w:spacing w:after="0" w:line="240" w:lineRule="auto"/>
              <w:ind w:left="0"/>
              <w:rPr>
                <w:rFonts w:ascii="Times New Roman" w:hAnsi="Times New Roman"/>
                <w:sz w:val="24"/>
              </w:rPr>
            </w:pPr>
            <w:r>
              <w:rPr>
                <w:rFonts w:ascii="Times New Roman" w:hAnsi="Times New Roman"/>
                <w:sz w:val="24"/>
              </w:rPr>
              <w:t> - 2547 Sayılı Kanunun 31. 34. 37. ve 40.</w:t>
            </w:r>
            <w:proofErr w:type="gramStart"/>
            <w:r>
              <w:rPr>
                <w:rFonts w:ascii="Times New Roman" w:hAnsi="Times New Roman"/>
                <w:sz w:val="24"/>
              </w:rPr>
              <w:t>Md.Gereği</w:t>
            </w:r>
            <w:proofErr w:type="gramEnd"/>
            <w:r>
              <w:rPr>
                <w:rFonts w:ascii="Times New Roman" w:hAnsi="Times New Roman"/>
                <w:sz w:val="24"/>
              </w:rPr>
              <w:t xml:space="preserve"> Görevlendirmeler (Genelge-2013/12)</w:t>
            </w:r>
          </w:p>
          <w:p w:rsidR="002B1AB3" w:rsidRDefault="00F9795F">
            <w:pPr>
              <w:pStyle w:val="ListeParagraf1"/>
              <w:spacing w:after="0" w:line="240" w:lineRule="auto"/>
              <w:ind w:left="0"/>
              <w:rPr>
                <w:rFonts w:ascii="Times New Roman" w:hAnsi="Times New Roman"/>
                <w:sz w:val="24"/>
              </w:rPr>
            </w:pPr>
            <w:r>
              <w:rPr>
                <w:rFonts w:ascii="Times New Roman" w:hAnsi="Times New Roman"/>
                <w:sz w:val="24"/>
              </w:rPr>
              <w:t> - İzinlerin Kullanılmasına İlişkin Mevzuat(Genelge-2013/13)</w:t>
            </w:r>
          </w:p>
          <w:p w:rsidR="002B1AB3" w:rsidRDefault="00F9795F">
            <w:pPr>
              <w:pStyle w:val="ListeParagraf1"/>
              <w:spacing w:after="0" w:line="240" w:lineRule="auto"/>
              <w:ind w:left="0"/>
              <w:rPr>
                <w:rFonts w:ascii="Times New Roman" w:hAnsi="Times New Roman"/>
                <w:sz w:val="24"/>
              </w:rPr>
            </w:pPr>
            <w:r>
              <w:rPr>
                <w:rFonts w:ascii="Times New Roman" w:hAnsi="Times New Roman"/>
                <w:sz w:val="24"/>
              </w:rPr>
              <w:t> - Bilimsel Çalışma ve Araştırma Faaliyetleri İle İlgili Kurallar(Genelge -  2013/4)</w:t>
            </w:r>
          </w:p>
          <w:p w:rsidR="002B1AB3" w:rsidRDefault="00F9795F">
            <w:pPr>
              <w:pStyle w:val="ListeParagraf1"/>
              <w:spacing w:after="0" w:line="240" w:lineRule="auto"/>
              <w:ind w:left="0"/>
              <w:rPr>
                <w:rFonts w:ascii="Times New Roman" w:hAnsi="Times New Roman"/>
                <w:sz w:val="24"/>
              </w:rPr>
            </w:pPr>
            <w:r>
              <w:rPr>
                <w:rFonts w:ascii="Times New Roman" w:hAnsi="Times New Roman"/>
                <w:sz w:val="24"/>
              </w:rPr>
              <w:t> - 2547 Sayılı Kanunu 4/C ve 12.Md. Uyarınca Yapılacak Olan Bilimsel Çalışmalar (Genelge - 2013/5)</w:t>
            </w:r>
          </w:p>
          <w:p w:rsidR="002B1AB3" w:rsidRDefault="00F9795F">
            <w:pPr>
              <w:pStyle w:val="ListeParagraf1"/>
              <w:ind w:left="0"/>
              <w:jc w:val="both"/>
              <w:rPr>
                <w:rFonts w:ascii="Times New Roman" w:hAnsi="Times New Roman"/>
                <w:sz w:val="24"/>
                <w:lang w:eastAsia="tr-TR"/>
              </w:rPr>
            </w:pPr>
            <w:r>
              <w:rPr>
                <w:rFonts w:ascii="Times New Roman" w:hAnsi="Times New Roman"/>
                <w:sz w:val="24"/>
              </w:rPr>
              <w:t> - Ders Programları İle İlgili Mevzuat(Genelge - 2013/8)</w:t>
            </w:r>
          </w:p>
          <w:p w:rsidR="002B1AB3" w:rsidRDefault="002B1AB3">
            <w:pPr>
              <w:pStyle w:val="ListeParagraf1"/>
              <w:ind w:left="0"/>
              <w:jc w:val="both"/>
              <w:rPr>
                <w:rFonts w:ascii="Times New Roman" w:hAnsi="Times New Roman"/>
                <w:sz w:val="24"/>
                <w:lang w:eastAsia="tr-TR"/>
              </w:rPr>
            </w:pPr>
          </w:p>
          <w:p w:rsidR="002B1AB3" w:rsidRDefault="002B1AB3">
            <w:pPr>
              <w:pStyle w:val="ListeParagraf1"/>
              <w:ind w:left="0"/>
              <w:jc w:val="both"/>
              <w:rPr>
                <w:rFonts w:ascii="Times New Roman" w:hAnsi="Times New Roman"/>
                <w:sz w:val="24"/>
                <w:lang w:eastAsia="tr-TR"/>
              </w:rPr>
            </w:pPr>
          </w:p>
        </w:tc>
      </w:tr>
    </w:tbl>
    <w:p w:rsidR="002B1AB3" w:rsidRDefault="002B1AB3">
      <w:pPr>
        <w:rPr>
          <w:rFonts w:ascii="Times New Roman" w:hAnsi="Times New Roman"/>
          <w:sz w:val="24"/>
        </w:rPr>
      </w:pPr>
    </w:p>
    <w:p w:rsidR="002B1AB3" w:rsidRDefault="002B1AB3">
      <w:pPr>
        <w:rPr>
          <w:rFonts w:ascii="Times New Roman" w:hAnsi="Times New Roman"/>
          <w:sz w:val="24"/>
        </w:rPr>
      </w:pPr>
    </w:p>
    <w:p w:rsidR="002B1AB3" w:rsidRDefault="002B1AB3">
      <w:pPr>
        <w:rPr>
          <w:rFonts w:ascii="Times New Roman" w:hAnsi="Times New Roman"/>
          <w:sz w:val="24"/>
        </w:rPr>
      </w:pPr>
    </w:p>
    <w:p w:rsidR="002B1AB3" w:rsidRDefault="002B1AB3">
      <w:pPr>
        <w:rPr>
          <w:rFonts w:ascii="Times New Roman" w:hAnsi="Times New Roman"/>
          <w:sz w:val="24"/>
        </w:rPr>
      </w:pPr>
    </w:p>
    <w:p w:rsidR="002B1AB3" w:rsidRDefault="002B1AB3">
      <w:pPr>
        <w:rPr>
          <w:rFonts w:ascii="Times New Roman" w:hAnsi="Times New Roman"/>
          <w:sz w:val="24"/>
        </w:rPr>
      </w:pPr>
    </w:p>
    <w:p w:rsidR="002B1AB3" w:rsidRDefault="002B1AB3">
      <w:pPr>
        <w:rPr>
          <w:rFonts w:ascii="Times New Roman" w:hAnsi="Times New Roman"/>
          <w:sz w:val="24"/>
        </w:rPr>
      </w:pPr>
    </w:p>
    <w:p w:rsidR="002B1AB3" w:rsidRDefault="002B1AB3">
      <w:pPr>
        <w:rPr>
          <w:rFonts w:ascii="Times New Roman" w:hAnsi="Times New Roman"/>
          <w:sz w:val="24"/>
        </w:rPr>
      </w:pPr>
    </w:p>
    <w:sectPr w:rsidR="002B1AB3">
      <w:headerReference w:type="default" r:id="rId8"/>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555" w:rsidRDefault="00DC5555">
      <w:pPr>
        <w:spacing w:after="0" w:line="240" w:lineRule="auto"/>
      </w:pPr>
      <w:r>
        <w:separator/>
      </w:r>
    </w:p>
  </w:endnote>
  <w:endnote w:type="continuationSeparator" w:id="0">
    <w:p w:rsidR="00DC5555" w:rsidRDefault="00DC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555" w:rsidRDefault="00DC5555">
      <w:pPr>
        <w:spacing w:after="0" w:line="240" w:lineRule="auto"/>
      </w:pPr>
      <w:r>
        <w:separator/>
      </w:r>
    </w:p>
  </w:footnote>
  <w:footnote w:type="continuationSeparator" w:id="0">
    <w:p w:rsidR="00DC5555" w:rsidRDefault="00DC5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4890"/>
      <w:gridCol w:w="2704"/>
    </w:tblGrid>
    <w:tr w:rsidR="002B1AB3">
      <w:trPr>
        <w:trHeight w:val="1833"/>
      </w:trPr>
      <w:tc>
        <w:tcPr>
          <w:tcW w:w="1985" w:type="dxa"/>
        </w:tcPr>
        <w:p w:rsidR="002B1AB3" w:rsidRDefault="00F9795F">
          <w:pPr>
            <w:rPr>
              <w:rFonts w:ascii="Times New Roman" w:hAnsi="Times New Roman"/>
              <w:sz w:val="24"/>
            </w:rPr>
          </w:pPr>
          <w:r>
            <w:rPr>
              <w:noProof/>
              <w:lang w:eastAsia="tr-TR"/>
            </w:rPr>
            <w:drawing>
              <wp:inline distT="0" distB="0" distL="0" distR="0">
                <wp:extent cx="1212850" cy="11874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212850" cy="1187450"/>
                        </a:xfrm>
                        <a:prstGeom prst="rect">
                          <a:avLst/>
                        </a:prstGeom>
                        <a:noFill/>
                      </pic:spPr>
                    </pic:pic>
                  </a:graphicData>
                </a:graphic>
              </wp:inline>
            </w:drawing>
          </w:r>
        </w:p>
      </w:tc>
      <w:tc>
        <w:tcPr>
          <w:tcW w:w="5021" w:type="dxa"/>
        </w:tcPr>
        <w:p w:rsidR="002B1AB3" w:rsidRDefault="00F9795F">
          <w:pPr>
            <w:jc w:val="center"/>
            <w:rPr>
              <w:rFonts w:ascii="Times New Roman" w:hAnsi="Times New Roman"/>
              <w:b/>
              <w:sz w:val="24"/>
            </w:rPr>
          </w:pPr>
          <w:r>
            <w:rPr>
              <w:rFonts w:ascii="Times New Roman" w:hAnsi="Times New Roman"/>
              <w:b/>
              <w:sz w:val="24"/>
            </w:rPr>
            <w:t>T.C.</w:t>
          </w:r>
        </w:p>
        <w:p w:rsidR="002B1AB3" w:rsidRDefault="00F9795F">
          <w:pPr>
            <w:jc w:val="center"/>
            <w:rPr>
              <w:rFonts w:ascii="Times New Roman" w:hAnsi="Times New Roman"/>
              <w:b/>
              <w:sz w:val="24"/>
            </w:rPr>
          </w:pPr>
          <w:r>
            <w:rPr>
              <w:rFonts w:ascii="Times New Roman" w:hAnsi="Times New Roman"/>
              <w:b/>
              <w:sz w:val="24"/>
            </w:rPr>
            <w:t>KOCAELİ ÜNİVERSİTESİ</w:t>
          </w:r>
        </w:p>
        <w:p w:rsidR="002B1AB3" w:rsidRDefault="00F9795F">
          <w:pPr>
            <w:jc w:val="center"/>
            <w:rPr>
              <w:rFonts w:ascii="Times New Roman" w:hAnsi="Times New Roman"/>
              <w:b/>
              <w:sz w:val="24"/>
            </w:rPr>
          </w:pPr>
          <w:r>
            <w:rPr>
              <w:rFonts w:ascii="Times New Roman" w:hAnsi="Times New Roman"/>
              <w:b/>
              <w:sz w:val="24"/>
            </w:rPr>
            <w:t>GÖREV TANIMI FORMU</w:t>
          </w:r>
        </w:p>
        <w:p w:rsidR="002B1AB3" w:rsidRDefault="002B1AB3">
          <w:pPr>
            <w:jc w:val="center"/>
            <w:rPr>
              <w:rFonts w:ascii="Times New Roman" w:hAnsi="Times New Roman"/>
              <w:b/>
              <w:sz w:val="24"/>
            </w:rPr>
          </w:pPr>
        </w:p>
      </w:tc>
      <w:tc>
        <w:tcPr>
          <w:tcW w:w="2714" w:type="dxa"/>
        </w:tcPr>
        <w:p w:rsidR="002B1AB3" w:rsidRDefault="00F9795F">
          <w:pPr>
            <w:rPr>
              <w:sz w:val="24"/>
            </w:rPr>
          </w:pPr>
          <w:r>
            <w:rPr>
              <w:noProof/>
              <w:lang w:eastAsia="tr-TR"/>
            </w:rPr>
            <w:drawing>
              <wp:inline distT="0" distB="0" distL="0" distR="0">
                <wp:extent cx="1441450" cy="5143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a:fillRect/>
                        </a:stretch>
                      </pic:blipFill>
                      <pic:spPr>
                        <a:xfrm>
                          <a:off x="0" y="0"/>
                          <a:ext cx="1441450" cy="514350"/>
                        </a:xfrm>
                        <a:prstGeom prst="rect">
                          <a:avLst/>
                        </a:prstGeom>
                        <a:noFill/>
                      </pic:spPr>
                    </pic:pic>
                  </a:graphicData>
                </a:graphic>
              </wp:inline>
            </w:drawing>
          </w:r>
        </w:p>
        <w:p w:rsidR="002B1AB3" w:rsidRDefault="00F9795F">
          <w:pPr>
            <w:rPr>
              <w:rFonts w:ascii="Times New Roman" w:hAnsi="Times New Roman"/>
              <w:sz w:val="24"/>
            </w:rPr>
          </w:pPr>
          <w:r>
            <w:rPr>
              <w:noProof/>
              <w:lang w:eastAsia="tr-TR"/>
            </w:rPr>
            <w:drawing>
              <wp:inline distT="0" distB="0" distL="0" distR="0">
                <wp:extent cx="1079500" cy="4953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
                        <a:stretch>
                          <a:fillRect/>
                        </a:stretch>
                      </pic:blipFill>
                      <pic:spPr>
                        <a:xfrm>
                          <a:off x="0" y="0"/>
                          <a:ext cx="1079500" cy="495300"/>
                        </a:xfrm>
                        <a:prstGeom prst="rect">
                          <a:avLst/>
                        </a:prstGeom>
                        <a:noFill/>
                      </pic:spPr>
                    </pic:pic>
                  </a:graphicData>
                </a:graphic>
              </wp:inline>
            </w:drawing>
          </w:r>
        </w:p>
      </w:tc>
    </w:tr>
  </w:tbl>
  <w:p w:rsidR="002B1AB3" w:rsidRDefault="002B1AB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6EFA"/>
    <w:multiLevelType w:val="multilevel"/>
    <w:tmpl w:val="1C5C47F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nsid w:val="12B72060"/>
    <w:multiLevelType w:val="multilevel"/>
    <w:tmpl w:val="87704838"/>
    <w:lvl w:ilvl="0">
      <w:start w:val="1"/>
      <w:numFmt w:val="bullet"/>
      <w:lvlText w:val=""/>
      <w:lvlJc w:val="left"/>
      <w:pPr>
        <w:ind w:left="180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2DF4367A"/>
    <w:multiLevelType w:val="multilevel"/>
    <w:tmpl w:val="1944A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1056F16"/>
    <w:multiLevelType w:val="multilevel"/>
    <w:tmpl w:val="FB581B38"/>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
    <w:nsid w:val="6727180C"/>
    <w:multiLevelType w:val="multilevel"/>
    <w:tmpl w:val="9626D294"/>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B3"/>
    <w:rsid w:val="00093A8C"/>
    <w:rsid w:val="000F5E44"/>
    <w:rsid w:val="00191525"/>
    <w:rsid w:val="002B1AB3"/>
    <w:rsid w:val="00AF46E7"/>
    <w:rsid w:val="00DC5555"/>
    <w:rsid w:val="00E6756D"/>
    <w:rsid w:val="00ED6E30"/>
    <w:rsid w:val="00F979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sz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pPr>
      <w:ind w:left="720"/>
      <w:contextualSpacing/>
    </w:pPr>
  </w:style>
  <w:style w:type="paragraph" w:styleId="BalonMetni">
    <w:name w:val="Balloon Text"/>
    <w:basedOn w:val="Normal"/>
    <w:semiHidden/>
    <w:rPr>
      <w:rFonts w:ascii="Tahoma" w:hAnsi="Tahoma"/>
      <w:sz w:val="16"/>
    </w:rPr>
  </w:style>
  <w:style w:type="paragraph" w:customStyle="1" w:styleId="AralkYok1">
    <w:name w:val="Aralık Yok1"/>
    <w:rPr>
      <w:rFonts w:ascii="Calibri" w:hAnsi="Calibri"/>
      <w:sz w:val="22"/>
      <w:lang w:eastAsia="en-US"/>
    </w:rPr>
  </w:style>
  <w:style w:type="paragraph" w:styleId="NormalWeb">
    <w:name w:val="Normal (Web)"/>
    <w:basedOn w:val="Normal"/>
    <w:pPr>
      <w:spacing w:before="100" w:beforeAutospacing="1" w:after="100" w:afterAutospacing="1" w:line="240" w:lineRule="auto"/>
    </w:pPr>
    <w:rPr>
      <w:rFonts w:ascii="Times New Roman" w:hAnsi="Times New Roman"/>
      <w:sz w:val="24"/>
      <w:lang w:eastAsia="tr-TR"/>
    </w:rPr>
  </w:style>
  <w:style w:type="paragraph" w:styleId="stbilgi">
    <w:name w:val="header"/>
    <w:basedOn w:val="Normal"/>
    <w:link w:val="stbilgiChar"/>
    <w:pPr>
      <w:tabs>
        <w:tab w:val="center" w:pos="4536"/>
        <w:tab w:val="right" w:pos="9072"/>
      </w:tabs>
      <w:spacing w:after="0" w:line="240" w:lineRule="auto"/>
    </w:pPr>
  </w:style>
  <w:style w:type="paragraph" w:styleId="Altbilgi">
    <w:name w:val="footer"/>
    <w:basedOn w:val="Normal"/>
    <w:link w:val="AltbilgiChar"/>
    <w:pPr>
      <w:tabs>
        <w:tab w:val="center" w:pos="4536"/>
        <w:tab w:val="right" w:pos="9072"/>
      </w:tabs>
      <w:spacing w:after="0" w:line="240" w:lineRule="auto"/>
    </w:pPr>
  </w:style>
  <w:style w:type="character" w:styleId="SatrNumaras">
    <w:name w:val="line number"/>
    <w:basedOn w:val="VarsaylanParagrafYazTipi"/>
    <w:semiHidden/>
  </w:style>
  <w:style w:type="character" w:styleId="Kpr">
    <w:name w:val="Hyperlink"/>
    <w:rPr>
      <w:color w:val="0000FF"/>
      <w:u w:val="single"/>
    </w:rPr>
  </w:style>
  <w:style w:type="character" w:styleId="Gl">
    <w:name w:val="Strong"/>
    <w:qFormat/>
    <w:rPr>
      <w:b/>
    </w:rPr>
  </w:style>
  <w:style w:type="character" w:customStyle="1" w:styleId="stbilgiChar">
    <w:name w:val="Üstbilgi Char"/>
    <w:basedOn w:val="VarsaylanParagrafYazTipi"/>
    <w:link w:val="stbilgi"/>
  </w:style>
  <w:style w:type="character" w:customStyle="1" w:styleId="AltbilgiChar">
    <w:name w:val="Altbilgi Char"/>
    <w:basedOn w:val="VarsaylanParagrafYazTipi"/>
    <w:link w:val="Altbilgi"/>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sz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pPr>
      <w:ind w:left="720"/>
      <w:contextualSpacing/>
    </w:pPr>
  </w:style>
  <w:style w:type="paragraph" w:styleId="BalonMetni">
    <w:name w:val="Balloon Text"/>
    <w:basedOn w:val="Normal"/>
    <w:semiHidden/>
    <w:rPr>
      <w:rFonts w:ascii="Tahoma" w:hAnsi="Tahoma"/>
      <w:sz w:val="16"/>
    </w:rPr>
  </w:style>
  <w:style w:type="paragraph" w:customStyle="1" w:styleId="AralkYok1">
    <w:name w:val="Aralık Yok1"/>
    <w:rPr>
      <w:rFonts w:ascii="Calibri" w:hAnsi="Calibri"/>
      <w:sz w:val="22"/>
      <w:lang w:eastAsia="en-US"/>
    </w:rPr>
  </w:style>
  <w:style w:type="paragraph" w:styleId="NormalWeb">
    <w:name w:val="Normal (Web)"/>
    <w:basedOn w:val="Normal"/>
    <w:pPr>
      <w:spacing w:before="100" w:beforeAutospacing="1" w:after="100" w:afterAutospacing="1" w:line="240" w:lineRule="auto"/>
    </w:pPr>
    <w:rPr>
      <w:rFonts w:ascii="Times New Roman" w:hAnsi="Times New Roman"/>
      <w:sz w:val="24"/>
      <w:lang w:eastAsia="tr-TR"/>
    </w:rPr>
  </w:style>
  <w:style w:type="paragraph" w:styleId="stbilgi">
    <w:name w:val="header"/>
    <w:basedOn w:val="Normal"/>
    <w:link w:val="stbilgiChar"/>
    <w:pPr>
      <w:tabs>
        <w:tab w:val="center" w:pos="4536"/>
        <w:tab w:val="right" w:pos="9072"/>
      </w:tabs>
      <w:spacing w:after="0" w:line="240" w:lineRule="auto"/>
    </w:pPr>
  </w:style>
  <w:style w:type="paragraph" w:styleId="Altbilgi">
    <w:name w:val="footer"/>
    <w:basedOn w:val="Normal"/>
    <w:link w:val="AltbilgiChar"/>
    <w:pPr>
      <w:tabs>
        <w:tab w:val="center" w:pos="4536"/>
        <w:tab w:val="right" w:pos="9072"/>
      </w:tabs>
      <w:spacing w:after="0" w:line="240" w:lineRule="auto"/>
    </w:pPr>
  </w:style>
  <w:style w:type="character" w:styleId="SatrNumaras">
    <w:name w:val="line number"/>
    <w:basedOn w:val="VarsaylanParagrafYazTipi"/>
    <w:semiHidden/>
  </w:style>
  <w:style w:type="character" w:styleId="Kpr">
    <w:name w:val="Hyperlink"/>
    <w:rPr>
      <w:color w:val="0000FF"/>
      <w:u w:val="single"/>
    </w:rPr>
  </w:style>
  <w:style w:type="character" w:styleId="Gl">
    <w:name w:val="Strong"/>
    <w:qFormat/>
    <w:rPr>
      <w:b/>
    </w:rPr>
  </w:style>
  <w:style w:type="character" w:customStyle="1" w:styleId="stbilgiChar">
    <w:name w:val="Üstbilgi Char"/>
    <w:basedOn w:val="VarsaylanParagrafYazTipi"/>
    <w:link w:val="stbilgi"/>
  </w:style>
  <w:style w:type="character" w:customStyle="1" w:styleId="AltbilgiChar">
    <w:name w:val="Altbilgi Char"/>
    <w:basedOn w:val="VarsaylanParagrafYazTipi"/>
    <w:link w:val="Altbilgi"/>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WINXPPRO</dc:creator>
  <cp:lastModifiedBy>MehmetÇoruh</cp:lastModifiedBy>
  <cp:revision>2</cp:revision>
  <cp:lastPrinted>2013-05-29T10:45:00Z</cp:lastPrinted>
  <dcterms:created xsi:type="dcterms:W3CDTF">2019-04-24T08:56:00Z</dcterms:created>
  <dcterms:modified xsi:type="dcterms:W3CDTF">2019-04-24T08:56:00Z</dcterms:modified>
</cp:coreProperties>
</file>